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gridCol w:w="3133"/>
        <w:gridCol w:w="3252"/>
      </w:tblGrid>
      <w:tr w:rsidR="00BF2C83" w:rsidRPr="00796004" w:rsidTr="00BF2C83">
        <w:tc>
          <w:tcPr>
            <w:tcW w:w="3398" w:type="dxa"/>
          </w:tcPr>
          <w:p w:rsidR="00BF2C83" w:rsidRPr="00796004" w:rsidRDefault="00FE2B45" w:rsidP="00C7491D">
            <w:pPr>
              <w:tabs>
                <w:tab w:val="left" w:pos="142"/>
              </w:tabs>
              <w:jc w:val="center"/>
              <w:rPr>
                <w:rFonts w:ascii="Times New Roman" w:hAnsi="Times New Roman" w:cs="Times New Roman"/>
                <w:sz w:val="28"/>
              </w:rPr>
            </w:pPr>
            <w:r w:rsidRPr="00796004">
              <w:rPr>
                <w:noProof/>
                <w:lang w:eastAsia="ru-RU"/>
              </w:rPr>
              <w:drawing>
                <wp:inline distT="0" distB="0" distL="0" distR="0" wp14:anchorId="3ADCCD5D" wp14:editId="43BF476B">
                  <wp:extent cx="933450" cy="1106139"/>
                  <wp:effectExtent l="0" t="0" r="0" b="0"/>
                  <wp:docPr id="5" name="Рисунок 5" descr="https://upload.wikimedia.org/wikipedia/commons/thumb/f/f2/Coat_of_Arms_of_the_Russian_Federation.svg/200px-Coat_of_Arms_of_the_Russian_Federat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f/f2/Coat_of_Arms_of_the_Russian_Federation.svg/200px-Coat_of_Arms_of_the_Russian_Federation.sv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1694" cy="1127758"/>
                          </a:xfrm>
                          <a:prstGeom prst="rect">
                            <a:avLst/>
                          </a:prstGeom>
                          <a:noFill/>
                          <a:ln>
                            <a:noFill/>
                          </a:ln>
                        </pic:spPr>
                      </pic:pic>
                    </a:graphicData>
                  </a:graphic>
                </wp:inline>
              </w:drawing>
            </w:r>
          </w:p>
        </w:tc>
        <w:tc>
          <w:tcPr>
            <w:tcW w:w="3399" w:type="dxa"/>
          </w:tcPr>
          <w:p w:rsidR="00BF2C83" w:rsidRPr="00796004" w:rsidRDefault="00BF2C83" w:rsidP="00C7491D">
            <w:pPr>
              <w:tabs>
                <w:tab w:val="left" w:pos="142"/>
              </w:tabs>
              <w:jc w:val="center"/>
              <w:rPr>
                <w:rFonts w:ascii="Times New Roman" w:hAnsi="Times New Roman" w:cs="Times New Roman"/>
                <w:sz w:val="28"/>
              </w:rPr>
            </w:pPr>
          </w:p>
        </w:tc>
        <w:tc>
          <w:tcPr>
            <w:tcW w:w="3399" w:type="dxa"/>
          </w:tcPr>
          <w:p w:rsidR="00BF2C83" w:rsidRPr="00796004" w:rsidRDefault="00FE2B45" w:rsidP="00C7491D">
            <w:pPr>
              <w:tabs>
                <w:tab w:val="left" w:pos="142"/>
              </w:tabs>
              <w:jc w:val="center"/>
              <w:rPr>
                <w:rFonts w:ascii="Times New Roman" w:hAnsi="Times New Roman" w:cs="Times New Roman"/>
                <w:sz w:val="28"/>
              </w:rPr>
            </w:pPr>
            <w:r w:rsidRPr="00796004">
              <w:rPr>
                <w:rFonts w:ascii="Times New Roman" w:hAnsi="Times New Roman" w:cs="Times New Roman"/>
                <w:noProof/>
                <w:sz w:val="28"/>
                <w:lang w:eastAsia="ru-RU"/>
              </w:rPr>
              <w:drawing>
                <wp:inline distT="0" distB="0" distL="0" distR="0" wp14:anchorId="16F39289" wp14:editId="19495B47">
                  <wp:extent cx="904875" cy="104603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9566" cy="1086137"/>
                          </a:xfrm>
                          <a:prstGeom prst="rect">
                            <a:avLst/>
                          </a:prstGeom>
                          <a:noFill/>
                        </pic:spPr>
                      </pic:pic>
                    </a:graphicData>
                  </a:graphic>
                </wp:inline>
              </w:drawing>
            </w:r>
          </w:p>
        </w:tc>
      </w:tr>
    </w:tbl>
    <w:p w:rsidR="002B303C" w:rsidRPr="00796004" w:rsidRDefault="002B303C" w:rsidP="00C7491D">
      <w:pPr>
        <w:tabs>
          <w:tab w:val="left" w:pos="142"/>
        </w:tabs>
        <w:jc w:val="center"/>
        <w:rPr>
          <w:rFonts w:ascii="Times New Roman" w:hAnsi="Times New Roman" w:cs="Times New Roman"/>
          <w:b/>
          <w:sz w:val="40"/>
        </w:rPr>
      </w:pPr>
      <w:r w:rsidRPr="00796004">
        <w:rPr>
          <w:rFonts w:ascii="Times New Roman" w:hAnsi="Times New Roman" w:cs="Times New Roman"/>
          <w:b/>
          <w:sz w:val="40"/>
        </w:rPr>
        <w:t>Д</w:t>
      </w:r>
      <w:r w:rsidR="00983DB8" w:rsidRPr="00796004">
        <w:rPr>
          <w:rFonts w:ascii="Times New Roman" w:hAnsi="Times New Roman" w:cs="Times New Roman"/>
          <w:b/>
          <w:sz w:val="40"/>
        </w:rPr>
        <w:t>ОКЛАД</w:t>
      </w:r>
    </w:p>
    <w:p w:rsidR="0009014B" w:rsidRPr="00796004" w:rsidRDefault="002B303C" w:rsidP="00C7491D">
      <w:pPr>
        <w:tabs>
          <w:tab w:val="left" w:pos="142"/>
        </w:tabs>
        <w:jc w:val="center"/>
        <w:rPr>
          <w:rFonts w:ascii="Times New Roman" w:hAnsi="Times New Roman" w:cs="Times New Roman"/>
          <w:b/>
          <w:sz w:val="40"/>
        </w:rPr>
      </w:pPr>
      <w:r w:rsidRPr="00796004">
        <w:rPr>
          <w:rFonts w:ascii="Times New Roman" w:hAnsi="Times New Roman" w:cs="Times New Roman"/>
          <w:b/>
          <w:sz w:val="40"/>
        </w:rPr>
        <w:t xml:space="preserve">о состоянии </w:t>
      </w:r>
      <w:r w:rsidR="0064507F" w:rsidRPr="00796004">
        <w:rPr>
          <w:rFonts w:ascii="Times New Roman" w:hAnsi="Times New Roman" w:cs="Times New Roman"/>
          <w:b/>
          <w:sz w:val="40"/>
        </w:rPr>
        <w:t xml:space="preserve">и развитии </w:t>
      </w:r>
      <w:r w:rsidRPr="00796004">
        <w:rPr>
          <w:rFonts w:ascii="Times New Roman" w:hAnsi="Times New Roman" w:cs="Times New Roman"/>
          <w:b/>
          <w:sz w:val="40"/>
        </w:rPr>
        <w:t xml:space="preserve">местного самоуправления в </w:t>
      </w:r>
    </w:p>
    <w:p w:rsidR="00BF2C83" w:rsidRPr="00796004" w:rsidRDefault="002B303C" w:rsidP="00C7491D">
      <w:pPr>
        <w:tabs>
          <w:tab w:val="left" w:pos="142"/>
        </w:tabs>
        <w:jc w:val="center"/>
        <w:rPr>
          <w:rFonts w:ascii="Times New Roman" w:hAnsi="Times New Roman" w:cs="Times New Roman"/>
          <w:b/>
          <w:sz w:val="40"/>
          <w:lang w:val="en-US"/>
        </w:rPr>
      </w:pPr>
      <w:r w:rsidRPr="00796004">
        <w:rPr>
          <w:rFonts w:ascii="Times New Roman" w:hAnsi="Times New Roman" w:cs="Times New Roman"/>
          <w:b/>
          <w:sz w:val="40"/>
        </w:rPr>
        <w:t>Республике Коми</w:t>
      </w:r>
      <w:r w:rsidR="00EC5D2A" w:rsidRPr="00796004">
        <w:rPr>
          <w:rFonts w:ascii="Times New Roman" w:hAnsi="Times New Roman" w:cs="Times New Roman"/>
          <w:b/>
          <w:sz w:val="40"/>
        </w:rPr>
        <w:t xml:space="preserve"> </w:t>
      </w:r>
      <w:r w:rsidR="00604274" w:rsidRPr="00796004">
        <w:rPr>
          <w:rFonts w:ascii="Times New Roman" w:hAnsi="Times New Roman" w:cs="Times New Roman"/>
          <w:b/>
          <w:sz w:val="40"/>
        </w:rPr>
        <w:t>в</w:t>
      </w:r>
      <w:r w:rsidRPr="00796004">
        <w:rPr>
          <w:rFonts w:ascii="Times New Roman" w:hAnsi="Times New Roman" w:cs="Times New Roman"/>
          <w:b/>
          <w:sz w:val="40"/>
        </w:rPr>
        <w:t xml:space="preserve"> 202</w:t>
      </w:r>
      <w:r w:rsidR="00604274" w:rsidRPr="00796004">
        <w:rPr>
          <w:rFonts w:ascii="Times New Roman" w:hAnsi="Times New Roman" w:cs="Times New Roman"/>
          <w:b/>
          <w:sz w:val="40"/>
        </w:rPr>
        <w:t>5-2026</w:t>
      </w:r>
      <w:r w:rsidRPr="00796004">
        <w:rPr>
          <w:rFonts w:ascii="Times New Roman" w:hAnsi="Times New Roman" w:cs="Times New Roman"/>
          <w:b/>
          <w:sz w:val="40"/>
        </w:rPr>
        <w:t xml:space="preserve"> год</w:t>
      </w:r>
      <w:r w:rsidR="00604274" w:rsidRPr="00796004">
        <w:rPr>
          <w:rFonts w:ascii="Times New Roman" w:hAnsi="Times New Roman" w:cs="Times New Roman"/>
          <w:b/>
          <w:sz w:val="40"/>
        </w:rPr>
        <w:t>ах</w:t>
      </w:r>
    </w:p>
    <w:p w:rsidR="00BF2C83" w:rsidRPr="00796004" w:rsidRDefault="00BF2C83" w:rsidP="00C7491D">
      <w:pPr>
        <w:tabs>
          <w:tab w:val="left" w:pos="142"/>
        </w:tabs>
        <w:jc w:val="center"/>
        <w:rPr>
          <w:rFonts w:ascii="Times New Roman" w:hAnsi="Times New Roman" w:cs="Times New Roman"/>
          <w:sz w:val="28"/>
          <w:lang w:val="en-US"/>
        </w:rPr>
      </w:pPr>
      <w:bookmarkStart w:id="0" w:name="_GoBack"/>
      <w:bookmarkEnd w:id="0"/>
      <w:r w:rsidRPr="00796004">
        <w:rPr>
          <w:noProof/>
          <w:lang w:eastAsia="ru-RU"/>
        </w:rPr>
        <w:drawing>
          <wp:inline distT="0" distB="0" distL="0" distR="0" wp14:anchorId="44C0509A" wp14:editId="5C335BDA">
            <wp:extent cx="5036503" cy="5524500"/>
            <wp:effectExtent l="0" t="0" r="0" b="0"/>
            <wp:docPr id="2" name="Рисунок 2" descr="Карта социальных объектов Коми размещена на Геоинформационном портале реги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социальных объектов Коми размещена на Геоинформационном портале регион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4925" cy="5533738"/>
                    </a:xfrm>
                    <a:prstGeom prst="rect">
                      <a:avLst/>
                    </a:prstGeom>
                    <a:noFill/>
                    <a:ln>
                      <a:noFill/>
                    </a:ln>
                  </pic:spPr>
                </pic:pic>
              </a:graphicData>
            </a:graphic>
          </wp:inline>
        </w:drawing>
      </w:r>
    </w:p>
    <w:p w:rsidR="0064507F" w:rsidRPr="00796004" w:rsidRDefault="00A22D5C" w:rsidP="00C7491D">
      <w:pPr>
        <w:tabs>
          <w:tab w:val="left" w:pos="142"/>
          <w:tab w:val="center" w:pos="5103"/>
          <w:tab w:val="right" w:pos="10206"/>
        </w:tabs>
        <w:rPr>
          <w:rFonts w:ascii="Times New Roman" w:hAnsi="Times New Roman" w:cs="Times New Roman"/>
          <w:sz w:val="28"/>
        </w:rPr>
      </w:pPr>
      <w:r w:rsidRPr="00796004">
        <w:rPr>
          <w:rFonts w:ascii="Times New Roman" w:hAnsi="Times New Roman" w:cs="Times New Roman"/>
          <w:sz w:val="28"/>
        </w:rPr>
        <w:tab/>
      </w:r>
    </w:p>
    <w:p w:rsidR="009723BB" w:rsidRPr="00796004" w:rsidRDefault="0064507F" w:rsidP="00C7491D">
      <w:pPr>
        <w:tabs>
          <w:tab w:val="left" w:pos="142"/>
          <w:tab w:val="center" w:pos="5103"/>
          <w:tab w:val="right" w:pos="10206"/>
        </w:tabs>
        <w:jc w:val="center"/>
        <w:rPr>
          <w:rFonts w:ascii="Times New Roman" w:hAnsi="Times New Roman" w:cs="Times New Roman"/>
          <w:sz w:val="32"/>
          <w:szCs w:val="32"/>
        </w:rPr>
      </w:pPr>
      <w:r w:rsidRPr="00796004">
        <w:rPr>
          <w:rFonts w:ascii="Times New Roman" w:hAnsi="Times New Roman" w:cs="Times New Roman"/>
          <w:sz w:val="32"/>
          <w:szCs w:val="32"/>
        </w:rPr>
        <w:t xml:space="preserve">Ассоциация «Совет муниципальных образований </w:t>
      </w:r>
    </w:p>
    <w:p w:rsidR="0064507F" w:rsidRPr="00796004" w:rsidRDefault="0064507F" w:rsidP="00C7491D">
      <w:pPr>
        <w:tabs>
          <w:tab w:val="left" w:pos="142"/>
          <w:tab w:val="center" w:pos="5103"/>
          <w:tab w:val="right" w:pos="10206"/>
        </w:tabs>
        <w:jc w:val="center"/>
        <w:rPr>
          <w:rFonts w:ascii="Times New Roman" w:hAnsi="Times New Roman" w:cs="Times New Roman"/>
          <w:sz w:val="32"/>
          <w:szCs w:val="32"/>
        </w:rPr>
      </w:pPr>
      <w:r w:rsidRPr="00796004">
        <w:rPr>
          <w:rFonts w:ascii="Times New Roman" w:hAnsi="Times New Roman" w:cs="Times New Roman"/>
          <w:sz w:val="32"/>
          <w:szCs w:val="32"/>
        </w:rPr>
        <w:t>Республики Коми»</w:t>
      </w:r>
    </w:p>
    <w:p w:rsidR="0064507F" w:rsidRPr="00796004" w:rsidRDefault="0064507F" w:rsidP="00134C36">
      <w:pPr>
        <w:tabs>
          <w:tab w:val="left" w:pos="142"/>
        </w:tabs>
        <w:ind w:firstLine="709"/>
        <w:jc w:val="right"/>
        <w:rPr>
          <w:rFonts w:ascii="Times New Roman" w:hAnsi="Times New Roman" w:cs="Times New Roman"/>
          <w:b/>
          <w:sz w:val="28"/>
        </w:rPr>
      </w:pPr>
    </w:p>
    <w:p w:rsidR="002B303C" w:rsidRPr="00796004" w:rsidRDefault="00BF2C83" w:rsidP="008025CD">
      <w:pPr>
        <w:tabs>
          <w:tab w:val="left" w:pos="142"/>
        </w:tabs>
        <w:jc w:val="center"/>
        <w:rPr>
          <w:rFonts w:ascii="Times New Roman" w:hAnsi="Times New Roman" w:cs="Times New Roman"/>
          <w:b/>
          <w:sz w:val="28"/>
        </w:rPr>
      </w:pPr>
      <w:r w:rsidRPr="00796004">
        <w:rPr>
          <w:rFonts w:ascii="Times New Roman" w:hAnsi="Times New Roman" w:cs="Times New Roman"/>
          <w:b/>
          <w:sz w:val="28"/>
        </w:rPr>
        <w:lastRenderedPageBreak/>
        <w:t>С</w:t>
      </w:r>
      <w:r w:rsidR="00983DB8" w:rsidRPr="00796004">
        <w:rPr>
          <w:rFonts w:ascii="Times New Roman" w:hAnsi="Times New Roman" w:cs="Times New Roman"/>
          <w:b/>
          <w:sz w:val="28"/>
        </w:rPr>
        <w:t>ОДЕРЖАНИЕ</w:t>
      </w:r>
      <w:r w:rsidR="002B303C" w:rsidRPr="00796004">
        <w:rPr>
          <w:rFonts w:ascii="Times New Roman" w:hAnsi="Times New Roman" w:cs="Times New Roman"/>
          <w:b/>
          <w:sz w:val="28"/>
        </w:rPr>
        <w:t xml:space="preserve"> </w:t>
      </w:r>
    </w:p>
    <w:tbl>
      <w:tblPr>
        <w:tblStyle w:val="a5"/>
        <w:tblW w:w="10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gridCol w:w="933"/>
      </w:tblGrid>
      <w:tr w:rsidR="00A22D5C" w:rsidRPr="00796004" w:rsidTr="006456D9">
        <w:tc>
          <w:tcPr>
            <w:tcW w:w="9214" w:type="dxa"/>
          </w:tcPr>
          <w:p w:rsidR="005460EF" w:rsidRPr="00796004" w:rsidRDefault="005460EF" w:rsidP="00695491">
            <w:pPr>
              <w:tabs>
                <w:tab w:val="left" w:pos="142"/>
              </w:tabs>
              <w:spacing w:line="276" w:lineRule="auto"/>
              <w:ind w:firstLine="462"/>
              <w:jc w:val="both"/>
              <w:rPr>
                <w:rFonts w:ascii="Times New Roman" w:hAnsi="Times New Roman" w:cs="Times New Roman"/>
                <w:b/>
                <w:sz w:val="28"/>
              </w:rPr>
            </w:pPr>
          </w:p>
        </w:tc>
        <w:tc>
          <w:tcPr>
            <w:tcW w:w="933" w:type="dxa"/>
          </w:tcPr>
          <w:p w:rsidR="00A22D5C" w:rsidRPr="00796004" w:rsidRDefault="00A22D5C" w:rsidP="008025CD">
            <w:pPr>
              <w:tabs>
                <w:tab w:val="left" w:pos="142"/>
              </w:tabs>
              <w:jc w:val="center"/>
              <w:rPr>
                <w:rFonts w:ascii="Times New Roman" w:hAnsi="Times New Roman" w:cs="Times New Roman"/>
                <w:b/>
                <w:sz w:val="28"/>
              </w:rPr>
            </w:pPr>
          </w:p>
        </w:tc>
      </w:tr>
      <w:tr w:rsidR="00A22D5C" w:rsidRPr="00796004" w:rsidTr="006456D9">
        <w:tc>
          <w:tcPr>
            <w:tcW w:w="9214" w:type="dxa"/>
          </w:tcPr>
          <w:p w:rsidR="00A22D5C" w:rsidRPr="00796004" w:rsidRDefault="007C227F" w:rsidP="00695491">
            <w:pPr>
              <w:tabs>
                <w:tab w:val="left" w:pos="142"/>
              </w:tabs>
              <w:spacing w:line="276" w:lineRule="auto"/>
              <w:ind w:firstLine="462"/>
              <w:jc w:val="both"/>
              <w:rPr>
                <w:rFonts w:ascii="Times New Roman" w:hAnsi="Times New Roman" w:cs="Times New Roman"/>
                <w:b/>
                <w:sz w:val="28"/>
              </w:rPr>
            </w:pPr>
            <w:r w:rsidRPr="00796004">
              <w:rPr>
                <w:rFonts w:ascii="Times New Roman" w:hAnsi="Times New Roman" w:cs="Times New Roman"/>
                <w:b/>
                <w:sz w:val="28"/>
              </w:rPr>
              <w:t xml:space="preserve">РАЗДЕЛ </w:t>
            </w:r>
            <w:r w:rsidR="005260E8" w:rsidRPr="00796004">
              <w:rPr>
                <w:rFonts w:ascii="Times New Roman" w:hAnsi="Times New Roman" w:cs="Times New Roman"/>
                <w:b/>
                <w:sz w:val="28"/>
              </w:rPr>
              <w:t>1</w:t>
            </w:r>
            <w:r w:rsidRPr="00796004">
              <w:rPr>
                <w:rFonts w:ascii="Times New Roman" w:hAnsi="Times New Roman" w:cs="Times New Roman"/>
                <w:b/>
                <w:sz w:val="28"/>
              </w:rPr>
              <w:t xml:space="preserve">. </w:t>
            </w:r>
            <w:r w:rsidR="005260E8" w:rsidRPr="00796004">
              <w:rPr>
                <w:rFonts w:ascii="Times New Roman" w:hAnsi="Times New Roman" w:cs="Times New Roman"/>
                <w:b/>
                <w:sz w:val="28"/>
              </w:rPr>
              <w:t xml:space="preserve">Территориальная организация </w:t>
            </w:r>
            <w:r w:rsidR="005460EF" w:rsidRPr="00796004">
              <w:rPr>
                <w:rFonts w:ascii="Times New Roman" w:hAnsi="Times New Roman" w:cs="Times New Roman"/>
                <w:b/>
                <w:sz w:val="28"/>
              </w:rPr>
              <w:t>местного</w:t>
            </w:r>
            <w:r w:rsidR="005260E8" w:rsidRPr="00796004">
              <w:rPr>
                <w:rFonts w:ascii="Times New Roman" w:hAnsi="Times New Roman" w:cs="Times New Roman"/>
                <w:b/>
                <w:sz w:val="28"/>
              </w:rPr>
              <w:t xml:space="preserve"> </w:t>
            </w:r>
            <w:r w:rsidR="005460EF" w:rsidRPr="00796004">
              <w:rPr>
                <w:rFonts w:ascii="Times New Roman" w:hAnsi="Times New Roman" w:cs="Times New Roman"/>
                <w:b/>
                <w:sz w:val="28"/>
              </w:rPr>
              <w:t xml:space="preserve">самоуправления </w:t>
            </w:r>
            <w:r w:rsidR="005260E8" w:rsidRPr="00796004">
              <w:rPr>
                <w:rFonts w:ascii="Times New Roman" w:hAnsi="Times New Roman" w:cs="Times New Roman"/>
                <w:b/>
                <w:sz w:val="28"/>
              </w:rPr>
              <w:t>и пространственное развитие муниципальных образований</w:t>
            </w:r>
          </w:p>
          <w:p w:rsidR="00796004" w:rsidRDefault="005260E8" w:rsidP="00695491">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1</w:t>
            </w:r>
            <w:r w:rsidR="00983DB8" w:rsidRPr="00796004">
              <w:rPr>
                <w:rFonts w:ascii="Times New Roman" w:hAnsi="Times New Roman" w:cs="Times New Roman"/>
                <w:sz w:val="28"/>
              </w:rPr>
              <w:t>.</w:t>
            </w:r>
            <w:r w:rsidR="00DF67C7" w:rsidRPr="00796004">
              <w:rPr>
                <w:rFonts w:ascii="Times New Roman" w:hAnsi="Times New Roman" w:cs="Times New Roman"/>
                <w:sz w:val="28"/>
              </w:rPr>
              <w:t xml:space="preserve">1. </w:t>
            </w:r>
            <w:r w:rsidR="00796004">
              <w:rPr>
                <w:rFonts w:ascii="Times New Roman" w:hAnsi="Times New Roman" w:cs="Times New Roman"/>
                <w:sz w:val="28"/>
              </w:rPr>
              <w:t>Общие положения</w:t>
            </w:r>
          </w:p>
          <w:p w:rsidR="005260E8" w:rsidRPr="00796004" w:rsidRDefault="005260E8" w:rsidP="00695491">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1.2. Данные о территориальных изменениях в целях реализации Федерального закона от 20 марта 2025 года № 33-ФЗ «Об общих принципах организации местного самоуправления в единой системе публичной власти»</w:t>
            </w:r>
          </w:p>
          <w:p w:rsidR="00191323" w:rsidRPr="00796004" w:rsidRDefault="00191323" w:rsidP="00796004">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 xml:space="preserve">1.3. </w:t>
            </w:r>
            <w:r w:rsidR="00796004" w:rsidRPr="00796004">
              <w:rPr>
                <w:rFonts w:ascii="Times New Roman" w:hAnsi="Times New Roman" w:cs="Times New Roman"/>
                <w:sz w:val="28"/>
              </w:rPr>
              <w:t>Пространственное развитие муниципальных образований,</w:t>
            </w:r>
            <w:r w:rsidR="00796004">
              <w:rPr>
                <w:rFonts w:ascii="Times New Roman" w:hAnsi="Times New Roman" w:cs="Times New Roman"/>
                <w:sz w:val="28"/>
              </w:rPr>
              <w:t xml:space="preserve"> </w:t>
            </w:r>
            <w:r w:rsidR="00796004" w:rsidRPr="00796004">
              <w:rPr>
                <w:rFonts w:ascii="Times New Roman" w:hAnsi="Times New Roman" w:cs="Times New Roman"/>
                <w:sz w:val="28"/>
              </w:rPr>
              <w:t>особенности организации местного самоуправления на отдельных территориях</w:t>
            </w:r>
          </w:p>
          <w:p w:rsidR="00191323" w:rsidRPr="00796004" w:rsidRDefault="00191323" w:rsidP="00695491">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 xml:space="preserve">1.4. </w:t>
            </w:r>
            <w:r w:rsidR="00796004" w:rsidRPr="00796004">
              <w:rPr>
                <w:rFonts w:ascii="Times New Roman" w:hAnsi="Times New Roman" w:cs="Times New Roman"/>
                <w:sz w:val="28"/>
              </w:rPr>
              <w:t>Численность населения в разрезе видов муниципальных образований</w:t>
            </w:r>
          </w:p>
          <w:p w:rsidR="00191323" w:rsidRPr="00796004" w:rsidRDefault="00191323" w:rsidP="00695491">
            <w:pPr>
              <w:tabs>
                <w:tab w:val="left" w:pos="142"/>
              </w:tabs>
              <w:spacing w:line="276" w:lineRule="auto"/>
              <w:ind w:firstLine="462"/>
              <w:jc w:val="both"/>
              <w:rPr>
                <w:rFonts w:ascii="Times New Roman" w:hAnsi="Times New Roman" w:cs="Times New Roman"/>
                <w:b/>
                <w:sz w:val="28"/>
              </w:rPr>
            </w:pPr>
            <w:r w:rsidRPr="00796004">
              <w:rPr>
                <w:rFonts w:ascii="Times New Roman" w:hAnsi="Times New Roman" w:cs="Times New Roman"/>
                <w:b/>
                <w:sz w:val="28"/>
              </w:rPr>
              <w:t xml:space="preserve">РАЗДЕЛ 2. Полномочия </w:t>
            </w:r>
            <w:r w:rsidR="00A72C26">
              <w:rPr>
                <w:rFonts w:ascii="Times New Roman" w:hAnsi="Times New Roman" w:cs="Times New Roman"/>
                <w:b/>
                <w:sz w:val="28"/>
              </w:rPr>
              <w:t xml:space="preserve">органов </w:t>
            </w:r>
            <w:r w:rsidRPr="00796004">
              <w:rPr>
                <w:rFonts w:ascii="Times New Roman" w:hAnsi="Times New Roman" w:cs="Times New Roman"/>
                <w:b/>
                <w:sz w:val="28"/>
              </w:rPr>
              <w:t xml:space="preserve">местного самоуправления </w:t>
            </w:r>
          </w:p>
          <w:p w:rsidR="00191323" w:rsidRPr="00796004" w:rsidRDefault="00191323" w:rsidP="00695491">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 xml:space="preserve">2.1. </w:t>
            </w:r>
            <w:r w:rsidR="00A72C26">
              <w:rPr>
                <w:rFonts w:ascii="Times New Roman" w:hAnsi="Times New Roman" w:cs="Times New Roman"/>
                <w:sz w:val="28"/>
              </w:rPr>
              <w:t>П</w:t>
            </w:r>
            <w:r w:rsidRPr="00796004">
              <w:rPr>
                <w:rFonts w:ascii="Times New Roman" w:hAnsi="Times New Roman" w:cs="Times New Roman"/>
                <w:sz w:val="28"/>
              </w:rPr>
              <w:t>ерераспредел</w:t>
            </w:r>
            <w:r w:rsidR="00A72C26">
              <w:rPr>
                <w:rFonts w:ascii="Times New Roman" w:hAnsi="Times New Roman" w:cs="Times New Roman"/>
                <w:sz w:val="28"/>
              </w:rPr>
              <w:t>яемые</w:t>
            </w:r>
            <w:r w:rsidRPr="00796004">
              <w:rPr>
                <w:rFonts w:ascii="Times New Roman" w:hAnsi="Times New Roman" w:cs="Times New Roman"/>
                <w:sz w:val="28"/>
              </w:rPr>
              <w:t xml:space="preserve"> полномочи</w:t>
            </w:r>
            <w:r w:rsidR="00A72C26">
              <w:rPr>
                <w:rFonts w:ascii="Times New Roman" w:hAnsi="Times New Roman" w:cs="Times New Roman"/>
                <w:sz w:val="28"/>
              </w:rPr>
              <w:t>я</w:t>
            </w:r>
          </w:p>
          <w:p w:rsidR="005460EF" w:rsidRDefault="00983DB8" w:rsidP="00695491">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2.</w:t>
            </w:r>
            <w:r w:rsidR="00A72C26">
              <w:rPr>
                <w:rFonts w:ascii="Times New Roman" w:hAnsi="Times New Roman" w:cs="Times New Roman"/>
                <w:sz w:val="28"/>
              </w:rPr>
              <w:t>2</w:t>
            </w:r>
            <w:r w:rsidR="00A03BB8" w:rsidRPr="00796004">
              <w:rPr>
                <w:rFonts w:ascii="Times New Roman" w:hAnsi="Times New Roman" w:cs="Times New Roman"/>
                <w:sz w:val="28"/>
              </w:rPr>
              <w:t xml:space="preserve">. </w:t>
            </w:r>
            <w:r w:rsidR="00A72C26">
              <w:rPr>
                <w:rFonts w:ascii="Times New Roman" w:hAnsi="Times New Roman" w:cs="Times New Roman"/>
                <w:sz w:val="28"/>
              </w:rPr>
              <w:t>П</w:t>
            </w:r>
            <w:r w:rsidR="00191323" w:rsidRPr="00796004">
              <w:rPr>
                <w:rFonts w:ascii="Times New Roman" w:hAnsi="Times New Roman" w:cs="Times New Roman"/>
                <w:sz w:val="28"/>
              </w:rPr>
              <w:t>ереда</w:t>
            </w:r>
            <w:r w:rsidR="00C54D1E">
              <w:rPr>
                <w:rFonts w:ascii="Times New Roman" w:hAnsi="Times New Roman" w:cs="Times New Roman"/>
                <w:sz w:val="28"/>
              </w:rPr>
              <w:t>ча отдельных</w:t>
            </w:r>
            <w:r w:rsidR="00191323" w:rsidRPr="00796004">
              <w:rPr>
                <w:rFonts w:ascii="Times New Roman" w:hAnsi="Times New Roman" w:cs="Times New Roman"/>
                <w:sz w:val="28"/>
              </w:rPr>
              <w:t xml:space="preserve"> государственны</w:t>
            </w:r>
            <w:r w:rsidR="00C54D1E">
              <w:rPr>
                <w:rFonts w:ascii="Times New Roman" w:hAnsi="Times New Roman" w:cs="Times New Roman"/>
                <w:sz w:val="28"/>
              </w:rPr>
              <w:t>х</w:t>
            </w:r>
            <w:r w:rsidR="00191323" w:rsidRPr="00796004">
              <w:rPr>
                <w:rFonts w:ascii="Times New Roman" w:hAnsi="Times New Roman" w:cs="Times New Roman"/>
                <w:sz w:val="28"/>
              </w:rPr>
              <w:t xml:space="preserve"> полномочи</w:t>
            </w:r>
            <w:r w:rsidR="00C54D1E">
              <w:rPr>
                <w:rFonts w:ascii="Times New Roman" w:hAnsi="Times New Roman" w:cs="Times New Roman"/>
                <w:sz w:val="28"/>
              </w:rPr>
              <w:t>й</w:t>
            </w:r>
          </w:p>
          <w:p w:rsidR="00C54D1E" w:rsidRPr="00796004" w:rsidRDefault="00C54D1E" w:rsidP="00695491">
            <w:pPr>
              <w:tabs>
                <w:tab w:val="left" w:pos="142"/>
              </w:tabs>
              <w:spacing w:line="276" w:lineRule="auto"/>
              <w:ind w:firstLine="462"/>
              <w:jc w:val="both"/>
              <w:rPr>
                <w:rFonts w:ascii="Times New Roman" w:hAnsi="Times New Roman" w:cs="Times New Roman"/>
                <w:sz w:val="28"/>
              </w:rPr>
            </w:pPr>
            <w:r>
              <w:rPr>
                <w:rFonts w:ascii="Times New Roman" w:hAnsi="Times New Roman" w:cs="Times New Roman"/>
                <w:sz w:val="28"/>
              </w:rPr>
              <w:t xml:space="preserve">2.3. </w:t>
            </w:r>
            <w:r w:rsidR="005F1BCF" w:rsidRPr="005F1BCF">
              <w:rPr>
                <w:rFonts w:ascii="Times New Roman" w:hAnsi="Times New Roman" w:cs="Times New Roman"/>
                <w:sz w:val="28"/>
              </w:rPr>
              <w:t>Передача осуществления части полномочий по решению вопросов местного значения органами местного самоуправления муниципальных районов и поселений по соглашениям</w:t>
            </w:r>
          </w:p>
          <w:p w:rsidR="005460EF" w:rsidRPr="00796004" w:rsidRDefault="005460EF" w:rsidP="00695491">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2.</w:t>
            </w:r>
            <w:r w:rsidR="00C54D1E">
              <w:rPr>
                <w:rFonts w:ascii="Times New Roman" w:hAnsi="Times New Roman" w:cs="Times New Roman"/>
                <w:sz w:val="28"/>
              </w:rPr>
              <w:t>4</w:t>
            </w:r>
            <w:r w:rsidRPr="00796004">
              <w:rPr>
                <w:rFonts w:ascii="Times New Roman" w:hAnsi="Times New Roman" w:cs="Times New Roman"/>
                <w:sz w:val="28"/>
              </w:rPr>
              <w:t xml:space="preserve">. </w:t>
            </w:r>
            <w:r w:rsidR="00D32613" w:rsidRPr="00796004">
              <w:rPr>
                <w:rFonts w:ascii="Times New Roman" w:hAnsi="Times New Roman" w:cs="Times New Roman"/>
                <w:sz w:val="28"/>
              </w:rPr>
              <w:t>Участие муниципальных образований в реализации национальных проектов</w:t>
            </w:r>
          </w:p>
          <w:p w:rsidR="005460EF" w:rsidRPr="00796004" w:rsidRDefault="005460EF" w:rsidP="00C54D1E">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2.</w:t>
            </w:r>
            <w:r w:rsidR="00C54D1E">
              <w:rPr>
                <w:rFonts w:ascii="Times New Roman" w:hAnsi="Times New Roman" w:cs="Times New Roman"/>
                <w:sz w:val="28"/>
              </w:rPr>
              <w:t>5</w:t>
            </w:r>
            <w:r w:rsidRPr="00796004">
              <w:rPr>
                <w:rFonts w:ascii="Times New Roman" w:hAnsi="Times New Roman" w:cs="Times New Roman"/>
                <w:sz w:val="28"/>
              </w:rPr>
              <w:t xml:space="preserve">. </w:t>
            </w:r>
            <w:r w:rsidR="00A72C26" w:rsidRPr="00796004">
              <w:rPr>
                <w:rFonts w:ascii="Times New Roman" w:hAnsi="Times New Roman" w:cs="Times New Roman"/>
                <w:sz w:val="28"/>
              </w:rPr>
              <w:t>Применение искусственного интеллекта и цифровизация в деятельности органов местного самоуправления, муниципальных предприятий и учреждений</w:t>
            </w:r>
          </w:p>
        </w:tc>
        <w:tc>
          <w:tcPr>
            <w:tcW w:w="933" w:type="dxa"/>
          </w:tcPr>
          <w:p w:rsidR="00A22D5C" w:rsidRPr="00796004" w:rsidRDefault="00A22D5C" w:rsidP="008025CD">
            <w:pPr>
              <w:tabs>
                <w:tab w:val="left" w:pos="142"/>
              </w:tabs>
              <w:jc w:val="center"/>
              <w:rPr>
                <w:rFonts w:ascii="Times New Roman" w:hAnsi="Times New Roman" w:cs="Times New Roman"/>
                <w:b/>
                <w:sz w:val="28"/>
              </w:rPr>
            </w:pPr>
          </w:p>
        </w:tc>
      </w:tr>
      <w:tr w:rsidR="00A22D5C" w:rsidRPr="00796004" w:rsidTr="006456D9">
        <w:tc>
          <w:tcPr>
            <w:tcW w:w="9214" w:type="dxa"/>
          </w:tcPr>
          <w:p w:rsidR="00A22D5C" w:rsidRPr="00796004" w:rsidRDefault="007C227F" w:rsidP="00283F25">
            <w:pPr>
              <w:tabs>
                <w:tab w:val="left" w:pos="142"/>
              </w:tabs>
              <w:spacing w:line="276" w:lineRule="auto"/>
              <w:ind w:firstLine="462"/>
              <w:jc w:val="both"/>
              <w:rPr>
                <w:rFonts w:ascii="Times New Roman" w:hAnsi="Times New Roman" w:cs="Times New Roman"/>
                <w:b/>
                <w:sz w:val="28"/>
              </w:rPr>
            </w:pPr>
            <w:r w:rsidRPr="00796004">
              <w:rPr>
                <w:rFonts w:ascii="Times New Roman" w:hAnsi="Times New Roman" w:cs="Times New Roman"/>
                <w:b/>
                <w:sz w:val="28"/>
              </w:rPr>
              <w:t xml:space="preserve">РАЗДЕЛ </w:t>
            </w:r>
            <w:r w:rsidR="005460EF" w:rsidRPr="00796004">
              <w:rPr>
                <w:rFonts w:ascii="Times New Roman" w:hAnsi="Times New Roman" w:cs="Times New Roman"/>
                <w:b/>
                <w:sz w:val="28"/>
              </w:rPr>
              <w:t>3</w:t>
            </w:r>
            <w:r w:rsidR="000F6E33" w:rsidRPr="00796004">
              <w:rPr>
                <w:rFonts w:ascii="Times New Roman" w:hAnsi="Times New Roman" w:cs="Times New Roman"/>
                <w:b/>
                <w:sz w:val="28"/>
              </w:rPr>
              <w:t>. Финансы и экономика местного самоуправления</w:t>
            </w:r>
            <w:r w:rsidR="005460EF" w:rsidRPr="00796004">
              <w:rPr>
                <w:rFonts w:ascii="Times New Roman" w:hAnsi="Times New Roman" w:cs="Times New Roman"/>
                <w:b/>
                <w:sz w:val="28"/>
              </w:rPr>
              <w:t xml:space="preserve"> </w:t>
            </w:r>
          </w:p>
          <w:p w:rsidR="00F91D17" w:rsidRPr="00796004" w:rsidRDefault="00983DB8"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 xml:space="preserve">3.1. </w:t>
            </w:r>
            <w:r w:rsidR="000F6E33" w:rsidRPr="00796004">
              <w:rPr>
                <w:rFonts w:ascii="Times New Roman" w:hAnsi="Times New Roman" w:cs="Times New Roman"/>
                <w:sz w:val="28"/>
              </w:rPr>
              <w:t>Характеристика местных бюджетов</w:t>
            </w:r>
          </w:p>
          <w:p w:rsidR="00F91D17" w:rsidRPr="00796004" w:rsidRDefault="00983DB8" w:rsidP="00283F25">
            <w:pPr>
              <w:pStyle w:val="a3"/>
              <w:tabs>
                <w:tab w:val="left" w:pos="142"/>
              </w:tabs>
              <w:spacing w:line="276" w:lineRule="auto"/>
              <w:ind w:left="0" w:firstLine="462"/>
              <w:jc w:val="both"/>
              <w:rPr>
                <w:rFonts w:ascii="Times New Roman" w:hAnsi="Times New Roman" w:cs="Times New Roman"/>
                <w:sz w:val="28"/>
              </w:rPr>
            </w:pPr>
            <w:r w:rsidRPr="00796004">
              <w:rPr>
                <w:rFonts w:ascii="Times New Roman" w:hAnsi="Times New Roman" w:cs="Times New Roman"/>
                <w:sz w:val="28"/>
              </w:rPr>
              <w:t xml:space="preserve">3.2. </w:t>
            </w:r>
            <w:r w:rsidR="000F6E33" w:rsidRPr="00796004">
              <w:rPr>
                <w:rFonts w:ascii="Times New Roman" w:hAnsi="Times New Roman" w:cs="Times New Roman"/>
                <w:sz w:val="28"/>
              </w:rPr>
              <w:t>Управление муниципальными финансами и экономикой</w:t>
            </w:r>
          </w:p>
          <w:p w:rsidR="00F91D17" w:rsidRPr="00796004" w:rsidRDefault="00983DB8" w:rsidP="00283F25">
            <w:pPr>
              <w:pStyle w:val="a3"/>
              <w:tabs>
                <w:tab w:val="left" w:pos="142"/>
              </w:tabs>
              <w:spacing w:line="276" w:lineRule="auto"/>
              <w:ind w:left="0" w:firstLine="462"/>
              <w:jc w:val="both"/>
              <w:rPr>
                <w:rFonts w:ascii="Times New Roman" w:hAnsi="Times New Roman" w:cs="Times New Roman"/>
                <w:sz w:val="28"/>
              </w:rPr>
            </w:pPr>
            <w:r w:rsidRPr="00796004">
              <w:rPr>
                <w:rFonts w:ascii="Times New Roman" w:hAnsi="Times New Roman" w:cs="Times New Roman"/>
                <w:sz w:val="28"/>
              </w:rPr>
              <w:t xml:space="preserve">3.3. </w:t>
            </w:r>
            <w:r w:rsidR="000F6E33" w:rsidRPr="00796004">
              <w:rPr>
                <w:rFonts w:ascii="Times New Roman" w:hAnsi="Times New Roman" w:cs="Times New Roman"/>
                <w:sz w:val="28"/>
              </w:rPr>
              <w:t>Муниципальное имущество</w:t>
            </w:r>
          </w:p>
          <w:p w:rsidR="000F6E33" w:rsidRPr="00796004" w:rsidRDefault="000F6E33" w:rsidP="00C54D1E">
            <w:pPr>
              <w:pStyle w:val="a3"/>
              <w:tabs>
                <w:tab w:val="left" w:pos="142"/>
              </w:tabs>
              <w:spacing w:line="276" w:lineRule="auto"/>
              <w:ind w:left="0" w:firstLine="462"/>
              <w:jc w:val="both"/>
              <w:rPr>
                <w:rFonts w:ascii="Times New Roman" w:hAnsi="Times New Roman" w:cs="Times New Roman"/>
                <w:b/>
                <w:sz w:val="28"/>
              </w:rPr>
            </w:pPr>
            <w:r w:rsidRPr="00796004">
              <w:rPr>
                <w:rFonts w:ascii="Times New Roman" w:hAnsi="Times New Roman" w:cs="Times New Roman"/>
                <w:sz w:val="28"/>
              </w:rPr>
              <w:t>3.4. Муниципально-частное партнерство, концессии</w:t>
            </w:r>
          </w:p>
        </w:tc>
        <w:tc>
          <w:tcPr>
            <w:tcW w:w="933" w:type="dxa"/>
          </w:tcPr>
          <w:p w:rsidR="00A22D5C" w:rsidRPr="00796004" w:rsidRDefault="00A22D5C" w:rsidP="008025CD">
            <w:pPr>
              <w:tabs>
                <w:tab w:val="left" w:pos="142"/>
              </w:tabs>
              <w:jc w:val="center"/>
              <w:rPr>
                <w:rFonts w:ascii="Times New Roman" w:hAnsi="Times New Roman" w:cs="Times New Roman"/>
                <w:b/>
                <w:sz w:val="28"/>
              </w:rPr>
            </w:pPr>
          </w:p>
        </w:tc>
      </w:tr>
      <w:tr w:rsidR="00A22D5C" w:rsidRPr="00796004" w:rsidTr="006456D9">
        <w:tc>
          <w:tcPr>
            <w:tcW w:w="9214" w:type="dxa"/>
          </w:tcPr>
          <w:p w:rsidR="00941D34" w:rsidRPr="00796004" w:rsidRDefault="00E874D6"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b/>
                <w:sz w:val="28"/>
              </w:rPr>
              <w:t xml:space="preserve">РАЗДЕЛ </w:t>
            </w:r>
            <w:r w:rsidR="000242FF" w:rsidRPr="00796004">
              <w:rPr>
                <w:rFonts w:ascii="Times New Roman" w:hAnsi="Times New Roman" w:cs="Times New Roman"/>
                <w:b/>
                <w:sz w:val="28"/>
              </w:rPr>
              <w:t>4.</w:t>
            </w:r>
            <w:r w:rsidRPr="00796004">
              <w:rPr>
                <w:rFonts w:ascii="Times New Roman" w:hAnsi="Times New Roman" w:cs="Times New Roman"/>
                <w:b/>
                <w:sz w:val="28"/>
              </w:rPr>
              <w:t xml:space="preserve"> </w:t>
            </w:r>
            <w:r w:rsidR="00941D34" w:rsidRPr="00796004">
              <w:rPr>
                <w:rFonts w:ascii="Times New Roman" w:hAnsi="Times New Roman" w:cs="Times New Roman"/>
                <w:b/>
                <w:sz w:val="28"/>
              </w:rPr>
              <w:t xml:space="preserve">Структура органов </w:t>
            </w:r>
            <w:r w:rsidR="00C54D1E">
              <w:rPr>
                <w:rFonts w:ascii="Times New Roman" w:hAnsi="Times New Roman" w:cs="Times New Roman"/>
                <w:b/>
                <w:sz w:val="28"/>
              </w:rPr>
              <w:t xml:space="preserve">местного самоуправления </w:t>
            </w:r>
            <w:r w:rsidR="00941D34" w:rsidRPr="00796004">
              <w:rPr>
                <w:rFonts w:ascii="Times New Roman" w:hAnsi="Times New Roman" w:cs="Times New Roman"/>
                <w:b/>
                <w:sz w:val="28"/>
              </w:rPr>
              <w:t xml:space="preserve">и кадры </w:t>
            </w:r>
            <w:r w:rsidR="00C54D1E">
              <w:rPr>
                <w:rFonts w:ascii="Times New Roman" w:hAnsi="Times New Roman" w:cs="Times New Roman"/>
                <w:b/>
                <w:sz w:val="28"/>
              </w:rPr>
              <w:t xml:space="preserve">органов </w:t>
            </w:r>
            <w:r w:rsidR="00941D34" w:rsidRPr="00796004">
              <w:rPr>
                <w:rFonts w:ascii="Times New Roman" w:hAnsi="Times New Roman" w:cs="Times New Roman"/>
                <w:b/>
                <w:sz w:val="28"/>
              </w:rPr>
              <w:t>местного самоуправления</w:t>
            </w:r>
          </w:p>
          <w:p w:rsidR="00E874D6" w:rsidRPr="00796004" w:rsidRDefault="00941D3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 xml:space="preserve">4.1. </w:t>
            </w:r>
            <w:r w:rsidR="00DA76DF" w:rsidRPr="00DA76DF">
              <w:rPr>
                <w:rFonts w:ascii="Times New Roman" w:hAnsi="Times New Roman" w:cs="Times New Roman"/>
                <w:sz w:val="28"/>
              </w:rPr>
              <w:t>Информация о реализации Федерального закона от 20 марта 2025 года № 33-ФЗ «Об общих принципах организации местного самоуправления в единой системе публичной власти» в части организационных основ местного самоуправления</w:t>
            </w:r>
          </w:p>
          <w:p w:rsidR="00941D34" w:rsidRPr="00796004" w:rsidRDefault="00941D3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4.2. Структура органов местного самоуправления</w:t>
            </w:r>
          </w:p>
          <w:p w:rsidR="00941D34" w:rsidRPr="00796004" w:rsidRDefault="00941D3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lastRenderedPageBreak/>
              <w:t>4.3. Характеристика муниципальных кадров</w:t>
            </w:r>
          </w:p>
          <w:p w:rsidR="00941D34" w:rsidRPr="00796004" w:rsidRDefault="00941D3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4.4. Кадровые проблемы и потребности</w:t>
            </w:r>
          </w:p>
          <w:p w:rsidR="00941D34" w:rsidRPr="00796004" w:rsidRDefault="00941D3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 xml:space="preserve">4.5. Способы привлечения граждан, в том числе участников </w:t>
            </w:r>
            <w:r w:rsidR="00021FAB">
              <w:rPr>
                <w:rFonts w:ascii="Times New Roman" w:hAnsi="Times New Roman" w:cs="Times New Roman"/>
                <w:sz w:val="28"/>
              </w:rPr>
              <w:t>специальной военной операции</w:t>
            </w:r>
            <w:r w:rsidR="00F25A82">
              <w:rPr>
                <w:rFonts w:ascii="Times New Roman" w:hAnsi="Times New Roman" w:cs="Times New Roman"/>
                <w:sz w:val="28"/>
              </w:rPr>
              <w:t>,</w:t>
            </w:r>
            <w:r w:rsidRPr="00796004">
              <w:rPr>
                <w:rFonts w:ascii="Times New Roman" w:hAnsi="Times New Roman" w:cs="Times New Roman"/>
                <w:sz w:val="28"/>
              </w:rPr>
              <w:t xml:space="preserve"> на муниципальную службу</w:t>
            </w:r>
          </w:p>
          <w:p w:rsidR="00941D34" w:rsidRPr="00796004" w:rsidRDefault="00941D3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4.</w:t>
            </w:r>
            <w:r w:rsidR="00021FAB">
              <w:rPr>
                <w:rFonts w:ascii="Times New Roman" w:hAnsi="Times New Roman" w:cs="Times New Roman"/>
                <w:sz w:val="28"/>
              </w:rPr>
              <w:t>6</w:t>
            </w:r>
            <w:r w:rsidRPr="00796004">
              <w:rPr>
                <w:rFonts w:ascii="Times New Roman" w:hAnsi="Times New Roman" w:cs="Times New Roman"/>
                <w:sz w:val="28"/>
              </w:rPr>
              <w:t>. Повышение квалификации муниципальных кадров</w:t>
            </w:r>
          </w:p>
          <w:p w:rsidR="00941D34" w:rsidRPr="002C307E" w:rsidRDefault="00941D34" w:rsidP="00283F25">
            <w:pPr>
              <w:tabs>
                <w:tab w:val="left" w:pos="142"/>
              </w:tabs>
              <w:spacing w:line="276" w:lineRule="auto"/>
              <w:ind w:firstLine="462"/>
              <w:jc w:val="both"/>
              <w:rPr>
                <w:rFonts w:ascii="Times New Roman" w:hAnsi="Times New Roman" w:cs="Times New Roman"/>
                <w:b/>
                <w:sz w:val="28"/>
              </w:rPr>
            </w:pPr>
            <w:r w:rsidRPr="00796004">
              <w:rPr>
                <w:rFonts w:ascii="Times New Roman" w:hAnsi="Times New Roman" w:cs="Times New Roman"/>
                <w:b/>
                <w:sz w:val="28"/>
              </w:rPr>
              <w:t xml:space="preserve">РАЗДЕЛ 5. </w:t>
            </w:r>
            <w:r w:rsidRPr="002C307E">
              <w:rPr>
                <w:rFonts w:ascii="Times New Roman" w:hAnsi="Times New Roman" w:cs="Times New Roman"/>
                <w:b/>
                <w:sz w:val="28"/>
              </w:rPr>
              <w:t xml:space="preserve">Контрольно-надзорная деятельность в отношении </w:t>
            </w:r>
            <w:r w:rsidR="00ED27EE">
              <w:rPr>
                <w:rFonts w:ascii="Times New Roman" w:hAnsi="Times New Roman" w:cs="Times New Roman"/>
                <w:b/>
                <w:sz w:val="28"/>
              </w:rPr>
              <w:t xml:space="preserve">органов </w:t>
            </w:r>
            <w:r w:rsidRPr="002C307E">
              <w:rPr>
                <w:rFonts w:ascii="Times New Roman" w:hAnsi="Times New Roman" w:cs="Times New Roman"/>
                <w:b/>
                <w:sz w:val="28"/>
              </w:rPr>
              <w:t>местного самоуправления</w:t>
            </w:r>
          </w:p>
          <w:p w:rsidR="00D373C1" w:rsidRPr="00796004" w:rsidRDefault="00D373C1"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b/>
                <w:sz w:val="28"/>
              </w:rPr>
              <w:t>РАЗДЕЛ 6. Взаимодействие и сотрудничество в местном самоуправлении</w:t>
            </w:r>
          </w:p>
          <w:p w:rsidR="00D373C1" w:rsidRPr="00796004" w:rsidRDefault="00D373C1"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 xml:space="preserve">6.1. </w:t>
            </w:r>
            <w:r w:rsidR="00316A84" w:rsidRPr="00796004">
              <w:rPr>
                <w:rFonts w:ascii="Times New Roman" w:hAnsi="Times New Roman" w:cs="Times New Roman"/>
                <w:sz w:val="28"/>
              </w:rPr>
              <w:t xml:space="preserve">Механизмы взаимодействия </w:t>
            </w:r>
            <w:r w:rsidR="000514FD">
              <w:rPr>
                <w:rFonts w:ascii="Times New Roman" w:hAnsi="Times New Roman" w:cs="Times New Roman"/>
                <w:sz w:val="28"/>
              </w:rPr>
              <w:t>органов местного самоуправления</w:t>
            </w:r>
            <w:r w:rsidR="00316A84" w:rsidRPr="00796004">
              <w:rPr>
                <w:rFonts w:ascii="Times New Roman" w:hAnsi="Times New Roman" w:cs="Times New Roman"/>
                <w:sz w:val="28"/>
              </w:rPr>
              <w:t xml:space="preserve"> с органами </w:t>
            </w:r>
            <w:r w:rsidR="000514FD">
              <w:rPr>
                <w:rFonts w:ascii="Times New Roman" w:hAnsi="Times New Roman" w:cs="Times New Roman"/>
                <w:sz w:val="28"/>
              </w:rPr>
              <w:t xml:space="preserve">государственной </w:t>
            </w:r>
            <w:r w:rsidR="00316A84" w:rsidRPr="00796004">
              <w:rPr>
                <w:rFonts w:ascii="Times New Roman" w:hAnsi="Times New Roman" w:cs="Times New Roman"/>
                <w:sz w:val="28"/>
              </w:rPr>
              <w:t>власти Республики Коми</w:t>
            </w:r>
          </w:p>
          <w:p w:rsidR="00316A84" w:rsidRPr="00796004" w:rsidRDefault="00316A8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6.2. Деятельность Ассоциации «Совет муниципальных образований Республики Коми»</w:t>
            </w:r>
          </w:p>
          <w:p w:rsidR="00316A84" w:rsidRPr="00796004" w:rsidRDefault="00316A8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6.3. Формы прямой демократии и вовлечение населения и бизнеса в развитие муниципал</w:t>
            </w:r>
            <w:r w:rsidR="000514FD">
              <w:rPr>
                <w:rFonts w:ascii="Times New Roman" w:hAnsi="Times New Roman" w:cs="Times New Roman"/>
                <w:sz w:val="28"/>
              </w:rPr>
              <w:t>ьных образований</w:t>
            </w:r>
          </w:p>
          <w:p w:rsidR="00316A84" w:rsidRPr="00796004" w:rsidRDefault="00316A84"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sz w:val="28"/>
              </w:rPr>
              <w:t>6.4. Международное</w:t>
            </w:r>
            <w:r w:rsidR="000514FD">
              <w:rPr>
                <w:rFonts w:ascii="Times New Roman" w:hAnsi="Times New Roman" w:cs="Times New Roman"/>
                <w:sz w:val="28"/>
              </w:rPr>
              <w:t>,</w:t>
            </w:r>
            <w:r w:rsidRPr="00796004">
              <w:rPr>
                <w:rFonts w:ascii="Times New Roman" w:hAnsi="Times New Roman" w:cs="Times New Roman"/>
                <w:sz w:val="28"/>
              </w:rPr>
              <w:t xml:space="preserve"> межмуниципальное сотрудничество и побратимство</w:t>
            </w:r>
          </w:p>
          <w:p w:rsidR="006456D9" w:rsidRPr="00796004" w:rsidRDefault="006456D9" w:rsidP="00283F25">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b/>
                <w:sz w:val="28"/>
              </w:rPr>
              <w:t>РАЗДЕЛ 7. Участие в федеральных конкурсах</w:t>
            </w:r>
          </w:p>
          <w:p w:rsidR="000514FD" w:rsidRPr="00796004" w:rsidRDefault="000514FD" w:rsidP="000514FD">
            <w:pPr>
              <w:tabs>
                <w:tab w:val="left" w:pos="142"/>
              </w:tabs>
              <w:spacing w:line="276" w:lineRule="auto"/>
              <w:ind w:firstLine="462"/>
              <w:jc w:val="both"/>
              <w:rPr>
                <w:rFonts w:ascii="Times New Roman" w:hAnsi="Times New Roman" w:cs="Times New Roman"/>
                <w:sz w:val="28"/>
              </w:rPr>
            </w:pPr>
            <w:r w:rsidRPr="00796004">
              <w:rPr>
                <w:rFonts w:ascii="Times New Roman" w:hAnsi="Times New Roman" w:cs="Times New Roman"/>
                <w:b/>
                <w:sz w:val="28"/>
              </w:rPr>
              <w:t xml:space="preserve">РАЗДЕЛ </w:t>
            </w:r>
            <w:r>
              <w:rPr>
                <w:rFonts w:ascii="Times New Roman" w:hAnsi="Times New Roman" w:cs="Times New Roman"/>
                <w:b/>
                <w:sz w:val="28"/>
              </w:rPr>
              <w:t>8</w:t>
            </w:r>
            <w:r w:rsidRPr="00796004">
              <w:rPr>
                <w:rFonts w:ascii="Times New Roman" w:hAnsi="Times New Roman" w:cs="Times New Roman"/>
                <w:b/>
                <w:sz w:val="28"/>
              </w:rPr>
              <w:t xml:space="preserve">. </w:t>
            </w:r>
            <w:r>
              <w:rPr>
                <w:rFonts w:ascii="Times New Roman" w:hAnsi="Times New Roman" w:cs="Times New Roman"/>
                <w:b/>
                <w:sz w:val="28"/>
              </w:rPr>
              <w:t>Основные ключевые события и знаковые даты</w:t>
            </w:r>
          </w:p>
          <w:p w:rsidR="00941D34" w:rsidRPr="00796004" w:rsidRDefault="00941D34" w:rsidP="00283F25">
            <w:pPr>
              <w:tabs>
                <w:tab w:val="left" w:pos="142"/>
              </w:tabs>
              <w:spacing w:line="276" w:lineRule="auto"/>
              <w:ind w:firstLine="462"/>
              <w:jc w:val="both"/>
              <w:rPr>
                <w:rFonts w:ascii="Times New Roman" w:hAnsi="Times New Roman" w:cs="Times New Roman"/>
                <w:b/>
                <w:sz w:val="28"/>
              </w:rPr>
            </w:pPr>
          </w:p>
        </w:tc>
        <w:tc>
          <w:tcPr>
            <w:tcW w:w="933" w:type="dxa"/>
          </w:tcPr>
          <w:p w:rsidR="00A22D5C" w:rsidRPr="00796004" w:rsidRDefault="00A22D5C" w:rsidP="008025CD">
            <w:pPr>
              <w:tabs>
                <w:tab w:val="left" w:pos="142"/>
              </w:tabs>
              <w:jc w:val="center"/>
              <w:rPr>
                <w:rFonts w:ascii="Times New Roman" w:hAnsi="Times New Roman" w:cs="Times New Roman"/>
                <w:b/>
                <w:sz w:val="28"/>
              </w:rPr>
            </w:pPr>
          </w:p>
        </w:tc>
      </w:tr>
    </w:tbl>
    <w:p w:rsidR="008025CD" w:rsidRPr="00796004" w:rsidRDefault="008025CD">
      <w:pPr>
        <w:rPr>
          <w:rFonts w:ascii="Times New Roman" w:hAnsi="Times New Roman" w:cs="Times New Roman"/>
          <w:b/>
          <w:sz w:val="32"/>
          <w:szCs w:val="32"/>
        </w:rPr>
      </w:pPr>
    </w:p>
    <w:p w:rsidR="006456D9" w:rsidRPr="00796004" w:rsidRDefault="006456D9"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Pr="00796004" w:rsidRDefault="00E53024" w:rsidP="00C7491D">
      <w:pPr>
        <w:tabs>
          <w:tab w:val="left" w:pos="142"/>
        </w:tabs>
        <w:spacing w:after="0" w:line="240" w:lineRule="auto"/>
        <w:ind w:firstLine="709"/>
        <w:jc w:val="center"/>
        <w:rPr>
          <w:rFonts w:ascii="Times New Roman" w:hAnsi="Times New Roman" w:cs="Times New Roman"/>
          <w:b/>
          <w:sz w:val="36"/>
          <w:szCs w:val="36"/>
        </w:rPr>
      </w:pPr>
    </w:p>
    <w:p w:rsidR="00E53024" w:rsidRDefault="00E53024" w:rsidP="00C7491D">
      <w:pPr>
        <w:tabs>
          <w:tab w:val="left" w:pos="142"/>
        </w:tabs>
        <w:spacing w:after="0" w:line="240" w:lineRule="auto"/>
        <w:ind w:firstLine="709"/>
        <w:jc w:val="center"/>
        <w:rPr>
          <w:rFonts w:ascii="Times New Roman" w:hAnsi="Times New Roman" w:cs="Times New Roman"/>
          <w:b/>
          <w:sz w:val="36"/>
          <w:szCs w:val="36"/>
        </w:rPr>
      </w:pPr>
    </w:p>
    <w:p w:rsidR="002858ED" w:rsidRPr="00796004" w:rsidRDefault="002858ED" w:rsidP="00C7491D">
      <w:pPr>
        <w:tabs>
          <w:tab w:val="left" w:pos="142"/>
        </w:tabs>
        <w:spacing w:after="0" w:line="240" w:lineRule="auto"/>
        <w:ind w:firstLine="709"/>
        <w:jc w:val="center"/>
        <w:rPr>
          <w:rFonts w:ascii="Times New Roman" w:hAnsi="Times New Roman" w:cs="Times New Roman"/>
          <w:b/>
          <w:sz w:val="36"/>
          <w:szCs w:val="36"/>
        </w:rPr>
      </w:pPr>
    </w:p>
    <w:p w:rsidR="00D32E58" w:rsidRPr="00796004" w:rsidRDefault="00D32E58" w:rsidP="00C7491D">
      <w:pPr>
        <w:tabs>
          <w:tab w:val="left" w:pos="142"/>
        </w:tabs>
        <w:spacing w:after="0" w:line="240" w:lineRule="auto"/>
        <w:ind w:firstLine="709"/>
        <w:jc w:val="center"/>
        <w:rPr>
          <w:rFonts w:ascii="Times New Roman" w:hAnsi="Times New Roman" w:cs="Times New Roman"/>
          <w:b/>
          <w:sz w:val="32"/>
          <w:szCs w:val="32"/>
        </w:rPr>
      </w:pPr>
      <w:r w:rsidRPr="00796004">
        <w:rPr>
          <w:rFonts w:ascii="Times New Roman" w:hAnsi="Times New Roman" w:cs="Times New Roman"/>
          <w:b/>
          <w:sz w:val="32"/>
          <w:szCs w:val="32"/>
        </w:rPr>
        <w:lastRenderedPageBreak/>
        <w:t xml:space="preserve">РАЗДЕЛ </w:t>
      </w:r>
      <w:r w:rsidR="002F562B" w:rsidRPr="00796004">
        <w:rPr>
          <w:rFonts w:ascii="Times New Roman" w:hAnsi="Times New Roman" w:cs="Times New Roman"/>
          <w:b/>
          <w:sz w:val="32"/>
          <w:szCs w:val="32"/>
        </w:rPr>
        <w:t>1</w:t>
      </w:r>
      <w:r w:rsidRPr="00796004">
        <w:rPr>
          <w:rFonts w:ascii="Times New Roman" w:hAnsi="Times New Roman" w:cs="Times New Roman"/>
          <w:b/>
          <w:sz w:val="32"/>
          <w:szCs w:val="32"/>
        </w:rPr>
        <w:t xml:space="preserve">. </w:t>
      </w:r>
      <w:r w:rsidR="002F562B" w:rsidRPr="00796004">
        <w:rPr>
          <w:rFonts w:ascii="Times New Roman" w:hAnsi="Times New Roman" w:cs="Times New Roman"/>
          <w:b/>
          <w:sz w:val="32"/>
          <w:szCs w:val="32"/>
        </w:rPr>
        <w:t xml:space="preserve">Территориальная организация местного </w:t>
      </w:r>
      <w:r w:rsidRPr="00796004">
        <w:rPr>
          <w:rFonts w:ascii="Times New Roman" w:hAnsi="Times New Roman" w:cs="Times New Roman"/>
          <w:b/>
          <w:sz w:val="32"/>
          <w:szCs w:val="32"/>
        </w:rPr>
        <w:t xml:space="preserve">самоуправления </w:t>
      </w:r>
      <w:r w:rsidR="002F562B" w:rsidRPr="00796004">
        <w:rPr>
          <w:rFonts w:ascii="Times New Roman" w:hAnsi="Times New Roman" w:cs="Times New Roman"/>
          <w:b/>
          <w:sz w:val="32"/>
          <w:szCs w:val="32"/>
        </w:rPr>
        <w:t>и пространственное развитие муниципальных образований</w:t>
      </w:r>
    </w:p>
    <w:p w:rsidR="00D32E58" w:rsidRPr="00796004" w:rsidRDefault="00D32E58" w:rsidP="00C7491D">
      <w:pPr>
        <w:tabs>
          <w:tab w:val="left" w:pos="142"/>
        </w:tabs>
        <w:spacing w:after="0" w:line="240" w:lineRule="auto"/>
        <w:ind w:firstLine="709"/>
        <w:jc w:val="both"/>
        <w:rPr>
          <w:rFonts w:ascii="Times New Roman" w:hAnsi="Times New Roman" w:cs="Times New Roman"/>
          <w:sz w:val="28"/>
        </w:rPr>
      </w:pPr>
    </w:p>
    <w:p w:rsidR="00D32E58" w:rsidRPr="00796004" w:rsidRDefault="002F562B" w:rsidP="006906B0">
      <w:pPr>
        <w:tabs>
          <w:tab w:val="left" w:pos="142"/>
        </w:tabs>
        <w:spacing w:after="0" w:line="240" w:lineRule="auto"/>
        <w:ind w:firstLine="709"/>
        <w:jc w:val="center"/>
        <w:rPr>
          <w:rFonts w:ascii="Times New Roman" w:hAnsi="Times New Roman" w:cs="Times New Roman"/>
          <w:b/>
          <w:sz w:val="28"/>
        </w:rPr>
      </w:pPr>
      <w:r w:rsidRPr="00796004">
        <w:rPr>
          <w:rFonts w:ascii="Times New Roman" w:hAnsi="Times New Roman" w:cs="Times New Roman"/>
          <w:b/>
          <w:sz w:val="28"/>
        </w:rPr>
        <w:t>1</w:t>
      </w:r>
      <w:r w:rsidR="00D32E58" w:rsidRPr="00796004">
        <w:rPr>
          <w:rFonts w:ascii="Times New Roman" w:hAnsi="Times New Roman" w:cs="Times New Roman"/>
          <w:b/>
          <w:sz w:val="28"/>
        </w:rPr>
        <w:t xml:space="preserve">.1. </w:t>
      </w:r>
      <w:r w:rsidR="006906B0" w:rsidRPr="00796004">
        <w:rPr>
          <w:rFonts w:ascii="Times New Roman" w:hAnsi="Times New Roman" w:cs="Times New Roman"/>
          <w:b/>
          <w:sz w:val="28"/>
        </w:rPr>
        <w:t>Общие положения</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По состоянию на 1 июня 2026 года в Республике Коми </w:t>
      </w:r>
      <w:r w:rsidRPr="00796004">
        <w:rPr>
          <w:rFonts w:ascii="Times New Roman" w:hAnsi="Times New Roman" w:cs="Times New Roman"/>
          <w:b/>
          <w:sz w:val="28"/>
        </w:rPr>
        <w:t xml:space="preserve">168 </w:t>
      </w:r>
      <w:r w:rsidRPr="00796004">
        <w:rPr>
          <w:rFonts w:ascii="Times New Roman" w:hAnsi="Times New Roman" w:cs="Times New Roman"/>
          <w:sz w:val="28"/>
        </w:rPr>
        <w:t xml:space="preserve">муниципальных образований, в том числе: </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b/>
          <w:sz w:val="28"/>
        </w:rPr>
        <w:t>1</w:t>
      </w:r>
      <w:r w:rsidRPr="00796004">
        <w:rPr>
          <w:rFonts w:ascii="Times New Roman" w:hAnsi="Times New Roman" w:cs="Times New Roman"/>
          <w:sz w:val="28"/>
        </w:rPr>
        <w:t xml:space="preserve"> городской округ: «Сыктывкар»;</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b/>
          <w:sz w:val="28"/>
        </w:rPr>
        <w:t>6</w:t>
      </w:r>
      <w:r w:rsidRPr="00796004">
        <w:rPr>
          <w:rFonts w:ascii="Times New Roman" w:hAnsi="Times New Roman" w:cs="Times New Roman"/>
          <w:sz w:val="28"/>
        </w:rPr>
        <w:t xml:space="preserve"> муниципальных округов: «Воркута», «Вуктыл», «Инта», «Усинск», «Ухта»; «Княжпогостский»;</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b/>
          <w:sz w:val="28"/>
        </w:rPr>
        <w:t>13</w:t>
      </w:r>
      <w:r w:rsidRPr="00796004">
        <w:rPr>
          <w:rFonts w:ascii="Times New Roman" w:hAnsi="Times New Roman" w:cs="Times New Roman"/>
          <w:sz w:val="28"/>
        </w:rPr>
        <w:t xml:space="preserve"> муниципальных районов: «Печора», «Сосногорск», «Ижемский», «Койгородский», «Корткеросский», «Прилузский», «Сыктывдинский», «Сысольский», «Троицко-Печорский», «Удорский», «Усть-Вымский», «Усть-Куломский», «Усть-Цилемский»;</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b/>
          <w:sz w:val="28"/>
        </w:rPr>
        <w:t>12</w:t>
      </w:r>
      <w:r w:rsidRPr="00796004">
        <w:rPr>
          <w:rFonts w:ascii="Times New Roman" w:hAnsi="Times New Roman" w:cs="Times New Roman"/>
          <w:sz w:val="28"/>
        </w:rPr>
        <w:t xml:space="preserve"> городских поселений и </w:t>
      </w:r>
      <w:r w:rsidRPr="00796004">
        <w:rPr>
          <w:rFonts w:ascii="Times New Roman" w:hAnsi="Times New Roman" w:cs="Times New Roman"/>
          <w:b/>
          <w:sz w:val="28"/>
        </w:rPr>
        <w:t>136</w:t>
      </w:r>
      <w:r w:rsidRPr="00796004">
        <w:rPr>
          <w:rFonts w:ascii="Times New Roman" w:hAnsi="Times New Roman" w:cs="Times New Roman"/>
          <w:sz w:val="28"/>
        </w:rPr>
        <w:t xml:space="preserve"> сельских поселений, входящих в муниципальные районы.</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p>
    <w:tbl>
      <w:tblPr>
        <w:tblStyle w:val="a5"/>
        <w:tblW w:w="8926" w:type="dxa"/>
        <w:tblInd w:w="-5" w:type="dxa"/>
        <w:tblLook w:val="04A0" w:firstRow="1" w:lastRow="0" w:firstColumn="1" w:lastColumn="0" w:noHBand="0" w:noVBand="1"/>
      </w:tblPr>
      <w:tblGrid>
        <w:gridCol w:w="3823"/>
        <w:gridCol w:w="2551"/>
        <w:gridCol w:w="2552"/>
      </w:tblGrid>
      <w:tr w:rsidR="006906B0" w:rsidRPr="00796004" w:rsidTr="006906B0">
        <w:tc>
          <w:tcPr>
            <w:tcW w:w="3823" w:type="dxa"/>
            <w:vMerge w:val="restart"/>
          </w:tcPr>
          <w:p w:rsidR="006906B0" w:rsidRPr="00796004" w:rsidRDefault="006906B0" w:rsidP="006906B0">
            <w:pPr>
              <w:jc w:val="center"/>
              <w:rPr>
                <w:rFonts w:ascii="Times New Roman" w:hAnsi="Times New Roman" w:cs="Times New Roman"/>
                <w:b/>
                <w:sz w:val="24"/>
                <w:szCs w:val="24"/>
              </w:rPr>
            </w:pPr>
            <w:r w:rsidRPr="00796004">
              <w:rPr>
                <w:rFonts w:ascii="Times New Roman" w:hAnsi="Times New Roman"/>
                <w:b/>
                <w:sz w:val="24"/>
                <w:szCs w:val="24"/>
              </w:rPr>
              <w:t>Наименование муниципального района</w:t>
            </w:r>
          </w:p>
        </w:tc>
        <w:tc>
          <w:tcPr>
            <w:tcW w:w="5103" w:type="dxa"/>
            <w:gridSpan w:val="2"/>
          </w:tcPr>
          <w:p w:rsidR="006906B0" w:rsidRPr="00796004" w:rsidRDefault="006906B0" w:rsidP="006906B0">
            <w:pPr>
              <w:jc w:val="center"/>
              <w:rPr>
                <w:rFonts w:ascii="Times New Roman" w:hAnsi="Times New Roman" w:cs="Times New Roman"/>
                <w:b/>
                <w:sz w:val="24"/>
                <w:szCs w:val="24"/>
              </w:rPr>
            </w:pPr>
            <w:r w:rsidRPr="00796004">
              <w:rPr>
                <w:rFonts w:ascii="Times New Roman" w:hAnsi="Times New Roman" w:cs="Times New Roman"/>
                <w:b/>
                <w:sz w:val="24"/>
                <w:szCs w:val="24"/>
              </w:rPr>
              <w:t>Количество в составе муниципальных районов</w:t>
            </w:r>
          </w:p>
        </w:tc>
      </w:tr>
      <w:tr w:rsidR="006906B0" w:rsidRPr="00796004" w:rsidTr="006906B0">
        <w:tc>
          <w:tcPr>
            <w:tcW w:w="3823" w:type="dxa"/>
            <w:vMerge/>
          </w:tcPr>
          <w:p w:rsidR="006906B0" w:rsidRPr="00796004" w:rsidRDefault="006906B0" w:rsidP="006906B0">
            <w:pPr>
              <w:ind w:firstLine="709"/>
              <w:jc w:val="center"/>
              <w:rPr>
                <w:rFonts w:ascii="Times New Roman" w:hAnsi="Times New Roman" w:cs="Times New Roman"/>
                <w:b/>
                <w:sz w:val="24"/>
                <w:szCs w:val="24"/>
              </w:rPr>
            </w:pPr>
          </w:p>
        </w:tc>
        <w:tc>
          <w:tcPr>
            <w:tcW w:w="2551" w:type="dxa"/>
          </w:tcPr>
          <w:p w:rsidR="006906B0" w:rsidRPr="00796004" w:rsidRDefault="006906B0" w:rsidP="006906B0">
            <w:pPr>
              <w:jc w:val="center"/>
              <w:rPr>
                <w:rFonts w:ascii="Times New Roman" w:hAnsi="Times New Roman"/>
                <w:b/>
                <w:sz w:val="24"/>
                <w:szCs w:val="24"/>
              </w:rPr>
            </w:pPr>
            <w:r w:rsidRPr="00796004">
              <w:rPr>
                <w:rFonts w:ascii="Times New Roman" w:hAnsi="Times New Roman"/>
                <w:b/>
                <w:sz w:val="24"/>
                <w:szCs w:val="24"/>
              </w:rPr>
              <w:t>городские поселения</w:t>
            </w:r>
          </w:p>
        </w:tc>
        <w:tc>
          <w:tcPr>
            <w:tcW w:w="2552" w:type="dxa"/>
          </w:tcPr>
          <w:p w:rsidR="006906B0" w:rsidRPr="00796004" w:rsidRDefault="006906B0" w:rsidP="006906B0">
            <w:pPr>
              <w:jc w:val="center"/>
              <w:rPr>
                <w:rFonts w:ascii="Times New Roman" w:hAnsi="Times New Roman"/>
                <w:b/>
                <w:sz w:val="24"/>
                <w:szCs w:val="24"/>
              </w:rPr>
            </w:pPr>
            <w:r w:rsidRPr="00796004">
              <w:rPr>
                <w:rFonts w:ascii="Times New Roman" w:hAnsi="Times New Roman"/>
                <w:b/>
                <w:sz w:val="24"/>
                <w:szCs w:val="24"/>
              </w:rPr>
              <w:t>сельские поселения</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«Печора»</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3</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4</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«Сосногорск»</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3</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«Ижемский»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10</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«Койгородский»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7</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«Корткеросский»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18</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«Прилузский»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12</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«Сыктывдинский»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13</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«Сысольский»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11</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«Троицко-Печорский»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10</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«Удорский»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3</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11</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«Усть-Вымский»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2</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10</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«Усть-Куломский»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19</w:t>
            </w:r>
          </w:p>
        </w:tc>
      </w:tr>
      <w:tr w:rsidR="006906B0" w:rsidRPr="00796004" w:rsidTr="006906B0">
        <w:tc>
          <w:tcPr>
            <w:tcW w:w="3823" w:type="dxa"/>
          </w:tcPr>
          <w:p w:rsidR="006906B0" w:rsidRPr="00796004" w:rsidRDefault="006906B0" w:rsidP="006906B0">
            <w:pPr>
              <w:jc w:val="both"/>
              <w:rPr>
                <w:rFonts w:ascii="Times New Roman" w:hAnsi="Times New Roman" w:cs="Times New Roman"/>
                <w:sz w:val="28"/>
                <w:szCs w:val="28"/>
              </w:rPr>
            </w:pPr>
            <w:r w:rsidRPr="00796004">
              <w:rPr>
                <w:rFonts w:ascii="Times New Roman" w:hAnsi="Times New Roman" w:cs="Times New Roman"/>
                <w:sz w:val="28"/>
                <w:szCs w:val="28"/>
              </w:rPr>
              <w:t>МР «Усть-Цилемский»</w:t>
            </w:r>
          </w:p>
        </w:tc>
        <w:tc>
          <w:tcPr>
            <w:tcW w:w="2551"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0</w:t>
            </w:r>
          </w:p>
        </w:tc>
        <w:tc>
          <w:tcPr>
            <w:tcW w:w="2552" w:type="dxa"/>
          </w:tcPr>
          <w:p w:rsidR="006906B0" w:rsidRPr="00796004" w:rsidRDefault="006906B0" w:rsidP="006906B0">
            <w:pPr>
              <w:jc w:val="center"/>
              <w:rPr>
                <w:rFonts w:ascii="Times New Roman" w:hAnsi="Times New Roman" w:cs="Times New Roman"/>
                <w:sz w:val="24"/>
                <w:szCs w:val="24"/>
              </w:rPr>
            </w:pPr>
            <w:r w:rsidRPr="00796004">
              <w:rPr>
                <w:rFonts w:ascii="Times New Roman" w:hAnsi="Times New Roman" w:cs="Times New Roman"/>
                <w:sz w:val="24"/>
                <w:szCs w:val="24"/>
              </w:rPr>
              <w:t>11</w:t>
            </w:r>
          </w:p>
        </w:tc>
      </w:tr>
      <w:tr w:rsidR="006906B0" w:rsidRPr="00796004" w:rsidTr="006906B0">
        <w:tc>
          <w:tcPr>
            <w:tcW w:w="3823" w:type="dxa"/>
          </w:tcPr>
          <w:p w:rsidR="006906B0" w:rsidRPr="00796004" w:rsidRDefault="006906B0" w:rsidP="006906B0">
            <w:pPr>
              <w:jc w:val="both"/>
              <w:rPr>
                <w:rFonts w:ascii="Times New Roman" w:hAnsi="Times New Roman" w:cs="Times New Roman"/>
                <w:b/>
                <w:sz w:val="28"/>
                <w:szCs w:val="28"/>
              </w:rPr>
            </w:pPr>
            <w:r w:rsidRPr="00796004">
              <w:rPr>
                <w:rFonts w:ascii="Times New Roman" w:hAnsi="Times New Roman" w:cs="Times New Roman"/>
                <w:b/>
                <w:sz w:val="28"/>
                <w:szCs w:val="28"/>
              </w:rPr>
              <w:t>Итого:</w:t>
            </w:r>
          </w:p>
        </w:tc>
        <w:tc>
          <w:tcPr>
            <w:tcW w:w="2551" w:type="dxa"/>
          </w:tcPr>
          <w:p w:rsidR="006906B0" w:rsidRPr="00796004" w:rsidRDefault="006906B0" w:rsidP="006906B0">
            <w:pPr>
              <w:jc w:val="center"/>
              <w:rPr>
                <w:rFonts w:ascii="Times New Roman" w:hAnsi="Times New Roman" w:cs="Times New Roman"/>
                <w:b/>
                <w:sz w:val="24"/>
                <w:szCs w:val="24"/>
              </w:rPr>
            </w:pPr>
            <w:r w:rsidRPr="00796004">
              <w:rPr>
                <w:rFonts w:ascii="Times New Roman" w:hAnsi="Times New Roman" w:cs="Times New Roman"/>
                <w:b/>
                <w:sz w:val="24"/>
                <w:szCs w:val="24"/>
              </w:rPr>
              <w:t>12</w:t>
            </w:r>
          </w:p>
        </w:tc>
        <w:tc>
          <w:tcPr>
            <w:tcW w:w="2552" w:type="dxa"/>
          </w:tcPr>
          <w:p w:rsidR="006906B0" w:rsidRPr="00796004" w:rsidRDefault="006906B0" w:rsidP="006906B0">
            <w:pPr>
              <w:jc w:val="center"/>
              <w:rPr>
                <w:rFonts w:ascii="Times New Roman" w:hAnsi="Times New Roman" w:cs="Times New Roman"/>
                <w:b/>
                <w:sz w:val="24"/>
                <w:szCs w:val="24"/>
              </w:rPr>
            </w:pPr>
            <w:r w:rsidRPr="00796004">
              <w:rPr>
                <w:rFonts w:ascii="Times New Roman" w:hAnsi="Times New Roman" w:cs="Times New Roman"/>
                <w:b/>
                <w:sz w:val="24"/>
                <w:szCs w:val="24"/>
              </w:rPr>
              <w:t>136</w:t>
            </w:r>
          </w:p>
        </w:tc>
      </w:tr>
    </w:tbl>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p>
    <w:p w:rsidR="00840AE5" w:rsidRPr="00796004" w:rsidRDefault="00840AE5"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В целях реализации в Республике Коми Федерального закона от </w:t>
      </w:r>
      <w:r w:rsidR="00725CF2" w:rsidRPr="00796004">
        <w:rPr>
          <w:rFonts w:ascii="Times New Roman" w:hAnsi="Times New Roman" w:cs="Times New Roman"/>
          <w:sz w:val="28"/>
        </w:rPr>
        <w:t>0</w:t>
      </w:r>
      <w:r w:rsidRPr="00796004">
        <w:rPr>
          <w:rFonts w:ascii="Times New Roman" w:hAnsi="Times New Roman" w:cs="Times New Roman"/>
          <w:sz w:val="28"/>
        </w:rPr>
        <w:t>6</w:t>
      </w:r>
      <w:r w:rsidR="00725CF2" w:rsidRPr="00796004">
        <w:rPr>
          <w:rFonts w:ascii="Times New Roman" w:hAnsi="Times New Roman" w:cs="Times New Roman"/>
          <w:sz w:val="28"/>
        </w:rPr>
        <w:t>.10.</w:t>
      </w:r>
      <w:r w:rsidRPr="00796004">
        <w:rPr>
          <w:rFonts w:ascii="Times New Roman" w:hAnsi="Times New Roman" w:cs="Times New Roman"/>
          <w:sz w:val="28"/>
        </w:rPr>
        <w:t xml:space="preserve">2003 № 131-ФЗ «Об общих принципах организации местного самоуправления в Российской Федерации» </w:t>
      </w:r>
      <w:r w:rsidR="00725CF2" w:rsidRPr="00796004">
        <w:rPr>
          <w:rFonts w:ascii="Times New Roman" w:hAnsi="Times New Roman" w:cs="Times New Roman"/>
          <w:sz w:val="28"/>
        </w:rPr>
        <w:t xml:space="preserve">(далее – Федеральный закон «Об общих принципах организации местного самоуправления в Российской Федерации») </w:t>
      </w:r>
      <w:r w:rsidRPr="00796004">
        <w:rPr>
          <w:rFonts w:ascii="Times New Roman" w:hAnsi="Times New Roman" w:cs="Times New Roman"/>
          <w:sz w:val="28"/>
        </w:rPr>
        <w:t>в 2005 году было образовано 211 муниципальных образований, из них 5 городских округов, 15 муниципальных районов, 15 городских поселений, 176 сельских поселений.</w:t>
      </w:r>
    </w:p>
    <w:p w:rsidR="002F562B" w:rsidRPr="00796004" w:rsidRDefault="00840AE5"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lastRenderedPageBreak/>
        <w:t>В результате объединения поселений в 2010-202</w:t>
      </w:r>
      <w:r w:rsidR="00930D6A" w:rsidRPr="00796004">
        <w:rPr>
          <w:rFonts w:ascii="Times New Roman" w:hAnsi="Times New Roman" w:cs="Times New Roman"/>
          <w:sz w:val="28"/>
        </w:rPr>
        <w:t>4</w:t>
      </w:r>
      <w:r w:rsidRPr="00796004">
        <w:rPr>
          <w:rFonts w:ascii="Times New Roman" w:hAnsi="Times New Roman" w:cs="Times New Roman"/>
          <w:sz w:val="28"/>
        </w:rPr>
        <w:t xml:space="preserve"> годах количество поселений сократилось на </w:t>
      </w:r>
      <w:r w:rsidR="00930D6A" w:rsidRPr="00796004">
        <w:rPr>
          <w:rFonts w:ascii="Times New Roman" w:hAnsi="Times New Roman" w:cs="Times New Roman"/>
          <w:sz w:val="28"/>
        </w:rPr>
        <w:t>4</w:t>
      </w:r>
      <w:r w:rsidR="00D90D78" w:rsidRPr="00796004">
        <w:rPr>
          <w:rFonts w:ascii="Times New Roman" w:hAnsi="Times New Roman" w:cs="Times New Roman"/>
          <w:sz w:val="28"/>
        </w:rPr>
        <w:t>3</w:t>
      </w:r>
      <w:r w:rsidR="00930D6A" w:rsidRPr="00796004">
        <w:rPr>
          <w:rFonts w:ascii="Times New Roman" w:hAnsi="Times New Roman" w:cs="Times New Roman"/>
          <w:sz w:val="28"/>
        </w:rPr>
        <w:t xml:space="preserve"> (из них 3 городских поселения, </w:t>
      </w:r>
      <w:r w:rsidR="00D90D78" w:rsidRPr="00796004">
        <w:rPr>
          <w:rFonts w:ascii="Times New Roman" w:hAnsi="Times New Roman" w:cs="Times New Roman"/>
          <w:sz w:val="28"/>
        </w:rPr>
        <w:t>40 сельских поселений)</w:t>
      </w:r>
      <w:r w:rsidRPr="00796004">
        <w:rPr>
          <w:rFonts w:ascii="Times New Roman" w:hAnsi="Times New Roman" w:cs="Times New Roman"/>
          <w:sz w:val="28"/>
        </w:rPr>
        <w:t xml:space="preserve">. </w:t>
      </w:r>
    </w:p>
    <w:p w:rsidR="00D90D78" w:rsidRPr="00796004" w:rsidRDefault="00D90D78"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период с 2019 года по 2024 год состоялись следующие территориальные изменения:</w:t>
      </w:r>
    </w:p>
    <w:p w:rsidR="00D90D78" w:rsidRPr="00796004" w:rsidRDefault="00D90D78"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1) </w:t>
      </w:r>
      <w:r w:rsidR="003069A6" w:rsidRPr="00796004">
        <w:rPr>
          <w:rFonts w:ascii="Times New Roman" w:hAnsi="Times New Roman" w:cs="Times New Roman"/>
          <w:sz w:val="28"/>
        </w:rPr>
        <w:t xml:space="preserve">2019 год - </w:t>
      </w:r>
      <w:r w:rsidR="00D8606A" w:rsidRPr="00796004">
        <w:rPr>
          <w:rFonts w:ascii="Times New Roman" w:hAnsi="Times New Roman" w:cs="Times New Roman"/>
          <w:sz w:val="28"/>
        </w:rPr>
        <w:t>о</w:t>
      </w:r>
      <w:r w:rsidRPr="00796004">
        <w:rPr>
          <w:rFonts w:ascii="Times New Roman" w:hAnsi="Times New Roman" w:cs="Times New Roman"/>
          <w:sz w:val="28"/>
        </w:rPr>
        <w:t>бъедин</w:t>
      </w:r>
      <w:r w:rsidR="00D8606A" w:rsidRPr="00796004">
        <w:rPr>
          <w:rFonts w:ascii="Times New Roman" w:hAnsi="Times New Roman" w:cs="Times New Roman"/>
          <w:sz w:val="28"/>
        </w:rPr>
        <w:t>ены</w:t>
      </w:r>
      <w:r w:rsidRPr="00796004">
        <w:rPr>
          <w:rFonts w:ascii="Times New Roman" w:hAnsi="Times New Roman" w:cs="Times New Roman"/>
          <w:sz w:val="28"/>
        </w:rPr>
        <w:t xml:space="preserve"> сельски</w:t>
      </w:r>
      <w:r w:rsidR="00D8606A" w:rsidRPr="00796004">
        <w:rPr>
          <w:rFonts w:ascii="Times New Roman" w:hAnsi="Times New Roman" w:cs="Times New Roman"/>
          <w:sz w:val="28"/>
        </w:rPr>
        <w:t>е</w:t>
      </w:r>
      <w:r w:rsidRPr="00796004">
        <w:rPr>
          <w:rFonts w:ascii="Times New Roman" w:hAnsi="Times New Roman" w:cs="Times New Roman"/>
          <w:sz w:val="28"/>
        </w:rPr>
        <w:t xml:space="preserve"> поселени</w:t>
      </w:r>
      <w:r w:rsidR="00D8606A" w:rsidRPr="00796004">
        <w:rPr>
          <w:rFonts w:ascii="Times New Roman" w:hAnsi="Times New Roman" w:cs="Times New Roman"/>
          <w:sz w:val="28"/>
        </w:rPr>
        <w:t>я «</w:t>
      </w:r>
      <w:r w:rsidRPr="00796004">
        <w:rPr>
          <w:rFonts w:ascii="Times New Roman" w:hAnsi="Times New Roman" w:cs="Times New Roman"/>
          <w:sz w:val="28"/>
        </w:rPr>
        <w:t>Дзёль</w:t>
      </w:r>
      <w:r w:rsidR="00D8606A" w:rsidRPr="00796004">
        <w:rPr>
          <w:rFonts w:ascii="Times New Roman" w:hAnsi="Times New Roman" w:cs="Times New Roman"/>
          <w:sz w:val="28"/>
        </w:rPr>
        <w:t>»</w:t>
      </w:r>
      <w:r w:rsidRPr="00796004">
        <w:rPr>
          <w:rFonts w:ascii="Times New Roman" w:hAnsi="Times New Roman" w:cs="Times New Roman"/>
          <w:sz w:val="28"/>
        </w:rPr>
        <w:t xml:space="preserve"> и </w:t>
      </w:r>
      <w:r w:rsidR="00D8606A" w:rsidRPr="00796004">
        <w:rPr>
          <w:rFonts w:ascii="Times New Roman" w:hAnsi="Times New Roman" w:cs="Times New Roman"/>
          <w:sz w:val="28"/>
        </w:rPr>
        <w:t>«</w:t>
      </w:r>
      <w:r w:rsidRPr="00796004">
        <w:rPr>
          <w:rFonts w:ascii="Times New Roman" w:hAnsi="Times New Roman" w:cs="Times New Roman"/>
          <w:sz w:val="28"/>
        </w:rPr>
        <w:t>Зимстан</w:t>
      </w:r>
      <w:r w:rsidR="00D8606A" w:rsidRPr="00796004">
        <w:rPr>
          <w:rFonts w:ascii="Times New Roman" w:hAnsi="Times New Roman" w:cs="Times New Roman"/>
          <w:sz w:val="28"/>
        </w:rPr>
        <w:t>»</w:t>
      </w:r>
      <w:r w:rsidRPr="00796004">
        <w:rPr>
          <w:rFonts w:ascii="Times New Roman" w:hAnsi="Times New Roman" w:cs="Times New Roman"/>
          <w:sz w:val="28"/>
        </w:rPr>
        <w:t xml:space="preserve">, расположенные на территории муниципального района </w:t>
      </w:r>
      <w:r w:rsidR="00D8606A" w:rsidRPr="00796004">
        <w:rPr>
          <w:rFonts w:ascii="Times New Roman" w:hAnsi="Times New Roman" w:cs="Times New Roman"/>
          <w:sz w:val="28"/>
        </w:rPr>
        <w:t>«</w:t>
      </w:r>
      <w:r w:rsidRPr="00796004">
        <w:rPr>
          <w:rFonts w:ascii="Times New Roman" w:hAnsi="Times New Roman" w:cs="Times New Roman"/>
          <w:sz w:val="28"/>
        </w:rPr>
        <w:t>Усть-Куломский</w:t>
      </w:r>
      <w:r w:rsidR="00D8606A" w:rsidRPr="00796004">
        <w:rPr>
          <w:rFonts w:ascii="Times New Roman" w:hAnsi="Times New Roman" w:cs="Times New Roman"/>
          <w:sz w:val="28"/>
        </w:rPr>
        <w:t>»</w:t>
      </w:r>
      <w:r w:rsidRPr="00796004">
        <w:rPr>
          <w:rFonts w:ascii="Times New Roman" w:hAnsi="Times New Roman" w:cs="Times New Roman"/>
          <w:sz w:val="28"/>
        </w:rPr>
        <w:t xml:space="preserve"> в Республике Коми, и созда</w:t>
      </w:r>
      <w:r w:rsidR="00D8606A" w:rsidRPr="00796004">
        <w:rPr>
          <w:rFonts w:ascii="Times New Roman" w:hAnsi="Times New Roman" w:cs="Times New Roman"/>
          <w:sz w:val="28"/>
        </w:rPr>
        <w:t>но</w:t>
      </w:r>
      <w:r w:rsidRPr="00796004">
        <w:rPr>
          <w:rFonts w:ascii="Times New Roman" w:hAnsi="Times New Roman" w:cs="Times New Roman"/>
          <w:sz w:val="28"/>
        </w:rPr>
        <w:t xml:space="preserve"> вновь образованное сельско</w:t>
      </w:r>
      <w:r w:rsidR="005048F8" w:rsidRPr="00796004">
        <w:rPr>
          <w:rFonts w:ascii="Times New Roman" w:hAnsi="Times New Roman" w:cs="Times New Roman"/>
          <w:sz w:val="28"/>
        </w:rPr>
        <w:t>е</w:t>
      </w:r>
      <w:r w:rsidRPr="00796004">
        <w:rPr>
          <w:rFonts w:ascii="Times New Roman" w:hAnsi="Times New Roman" w:cs="Times New Roman"/>
          <w:sz w:val="28"/>
        </w:rPr>
        <w:t xml:space="preserve"> поселени</w:t>
      </w:r>
      <w:r w:rsidR="005048F8" w:rsidRPr="00796004">
        <w:rPr>
          <w:rFonts w:ascii="Times New Roman" w:hAnsi="Times New Roman" w:cs="Times New Roman"/>
          <w:sz w:val="28"/>
        </w:rPr>
        <w:t>е</w:t>
      </w:r>
      <w:r w:rsidRPr="00796004">
        <w:rPr>
          <w:rFonts w:ascii="Times New Roman" w:hAnsi="Times New Roman" w:cs="Times New Roman"/>
          <w:sz w:val="28"/>
        </w:rPr>
        <w:t xml:space="preserve"> </w:t>
      </w:r>
      <w:r w:rsidR="00D8606A" w:rsidRPr="00796004">
        <w:rPr>
          <w:rFonts w:ascii="Times New Roman" w:hAnsi="Times New Roman" w:cs="Times New Roman"/>
          <w:sz w:val="28"/>
        </w:rPr>
        <w:t>«</w:t>
      </w:r>
      <w:r w:rsidRPr="00796004">
        <w:rPr>
          <w:rFonts w:ascii="Times New Roman" w:hAnsi="Times New Roman" w:cs="Times New Roman"/>
          <w:sz w:val="28"/>
        </w:rPr>
        <w:t>Зимстан</w:t>
      </w:r>
      <w:r w:rsidR="00D8606A" w:rsidRPr="00796004">
        <w:rPr>
          <w:rFonts w:ascii="Times New Roman" w:hAnsi="Times New Roman" w:cs="Times New Roman"/>
          <w:sz w:val="28"/>
        </w:rPr>
        <w:t>» (Закон Республики Коми от 29 марта 2019 г. № 22-РЗ);</w:t>
      </w:r>
    </w:p>
    <w:p w:rsidR="005048F8" w:rsidRPr="00796004" w:rsidRDefault="00D8606A"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2) </w:t>
      </w:r>
      <w:r w:rsidR="003069A6" w:rsidRPr="00796004">
        <w:rPr>
          <w:rFonts w:ascii="Times New Roman" w:hAnsi="Times New Roman" w:cs="Times New Roman"/>
          <w:sz w:val="28"/>
        </w:rPr>
        <w:t xml:space="preserve">2019 год - </w:t>
      </w:r>
      <w:r w:rsidRPr="00796004">
        <w:rPr>
          <w:rFonts w:ascii="Times New Roman" w:hAnsi="Times New Roman" w:cs="Times New Roman"/>
          <w:sz w:val="28"/>
        </w:rPr>
        <w:t>объединены сельские поселения «Объячево» и «Чёрныш», расположенные на территории муниципального района «Прилузский» в Республике Коми, и создано вновь образованное сельско</w:t>
      </w:r>
      <w:r w:rsidR="005048F8" w:rsidRPr="00796004">
        <w:rPr>
          <w:rFonts w:ascii="Times New Roman" w:hAnsi="Times New Roman" w:cs="Times New Roman"/>
          <w:sz w:val="28"/>
        </w:rPr>
        <w:t>е</w:t>
      </w:r>
      <w:r w:rsidRPr="00796004">
        <w:rPr>
          <w:rFonts w:ascii="Times New Roman" w:hAnsi="Times New Roman" w:cs="Times New Roman"/>
          <w:sz w:val="28"/>
        </w:rPr>
        <w:t xml:space="preserve"> поселени</w:t>
      </w:r>
      <w:r w:rsidR="005048F8" w:rsidRPr="00796004">
        <w:rPr>
          <w:rFonts w:ascii="Times New Roman" w:hAnsi="Times New Roman" w:cs="Times New Roman"/>
          <w:sz w:val="28"/>
        </w:rPr>
        <w:t>е</w:t>
      </w:r>
      <w:r w:rsidRPr="00796004">
        <w:rPr>
          <w:rFonts w:ascii="Times New Roman" w:hAnsi="Times New Roman" w:cs="Times New Roman"/>
          <w:sz w:val="28"/>
        </w:rPr>
        <w:t xml:space="preserve"> «Объячево»</w:t>
      </w:r>
      <w:r w:rsidR="005048F8" w:rsidRPr="00796004">
        <w:rPr>
          <w:rFonts w:ascii="Times New Roman" w:hAnsi="Times New Roman" w:cs="Times New Roman"/>
          <w:sz w:val="28"/>
        </w:rPr>
        <w:t xml:space="preserve"> (Закон Республики Коми от 6 ноября 2019 г. № 81-РЗ);</w:t>
      </w:r>
    </w:p>
    <w:p w:rsidR="00D739D4" w:rsidRPr="00796004" w:rsidRDefault="005048F8"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3) </w:t>
      </w:r>
      <w:r w:rsidR="003069A6" w:rsidRPr="00796004">
        <w:rPr>
          <w:rFonts w:ascii="Times New Roman" w:hAnsi="Times New Roman" w:cs="Times New Roman"/>
          <w:sz w:val="28"/>
        </w:rPr>
        <w:t xml:space="preserve">2022 год - </w:t>
      </w:r>
      <w:r w:rsidRPr="00796004">
        <w:rPr>
          <w:rFonts w:ascii="Times New Roman" w:hAnsi="Times New Roman" w:cs="Times New Roman"/>
          <w:sz w:val="28"/>
        </w:rPr>
        <w:t>объединены сельские поселения «Ужга» и «Нючпас», расположенные на территории муниципального района «Койгородский» в Республике Коми, и создано вновь образованное сельское поселение «Ужга»</w:t>
      </w:r>
      <w:r w:rsidR="006976C3" w:rsidRPr="00796004">
        <w:rPr>
          <w:rFonts w:ascii="Times New Roman" w:hAnsi="Times New Roman" w:cs="Times New Roman"/>
          <w:sz w:val="28"/>
        </w:rPr>
        <w:t xml:space="preserve"> (Закон Республики Коми от 1 марта 2022 г. № 15-РЗ);</w:t>
      </w:r>
    </w:p>
    <w:p w:rsidR="002F562B" w:rsidRPr="00796004" w:rsidRDefault="00D739D4"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4) </w:t>
      </w:r>
      <w:r w:rsidR="003069A6" w:rsidRPr="00796004">
        <w:rPr>
          <w:rFonts w:ascii="Times New Roman" w:hAnsi="Times New Roman" w:cs="Times New Roman"/>
          <w:sz w:val="28"/>
        </w:rPr>
        <w:t>2024</w:t>
      </w:r>
      <w:r w:rsidR="00D86EBF" w:rsidRPr="00796004">
        <w:rPr>
          <w:rFonts w:ascii="Times New Roman" w:hAnsi="Times New Roman" w:cs="Times New Roman"/>
          <w:sz w:val="28"/>
        </w:rPr>
        <w:t xml:space="preserve"> год – объединены городские поселения «Емва», «Синдор», сельские поселения «Иоссер», «Мещура», «Тракт», «Чиньяворык», «Серёгово», «Туръя», «Шошка», входящие в состав муниципального района «Княжпогостский», в муниципальный округ «Княжпогостский» в Республике Коми (Закон Республики Коми от 24 апреля 2024 г. № 12-РЗ).</w:t>
      </w:r>
      <w:r w:rsidR="005679FE" w:rsidRPr="00796004">
        <w:rPr>
          <w:rFonts w:ascii="Times New Roman" w:hAnsi="Times New Roman" w:cs="Times New Roman"/>
          <w:sz w:val="28"/>
        </w:rPr>
        <w:t xml:space="preserve"> </w:t>
      </w:r>
    </w:p>
    <w:p w:rsidR="00D22777" w:rsidRPr="00796004" w:rsidRDefault="00D22777"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Кроме того, в целях реализации пункта 1 части 2 статьи 2 Федерального закона от </w:t>
      </w:r>
      <w:r w:rsidR="00725CF2" w:rsidRPr="00796004">
        <w:rPr>
          <w:rFonts w:ascii="Times New Roman" w:hAnsi="Times New Roman" w:cs="Times New Roman"/>
          <w:sz w:val="28"/>
        </w:rPr>
        <w:t>0</w:t>
      </w:r>
      <w:r w:rsidRPr="00796004">
        <w:rPr>
          <w:rFonts w:ascii="Times New Roman" w:hAnsi="Times New Roman" w:cs="Times New Roman"/>
          <w:sz w:val="28"/>
        </w:rPr>
        <w:t>1</w:t>
      </w:r>
      <w:r w:rsidR="00725CF2" w:rsidRPr="00796004">
        <w:rPr>
          <w:rFonts w:ascii="Times New Roman" w:hAnsi="Times New Roman" w:cs="Times New Roman"/>
          <w:sz w:val="28"/>
        </w:rPr>
        <w:t>.05.</w:t>
      </w:r>
      <w:r w:rsidRPr="00796004">
        <w:rPr>
          <w:rFonts w:ascii="Times New Roman" w:hAnsi="Times New Roman" w:cs="Times New Roman"/>
          <w:sz w:val="28"/>
        </w:rPr>
        <w:t>2019 № 87-ФЗ «О внесении изменений в Федеральный закон «Об общих принципах организации местного самоуправления в Российской Федерации» (далее – Федеральный закон № 87-ФЗ) городские округа, которые не соответствуют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статьей 11 Федерального закона «Об общих принципах организации местного самоуправления в Российской Федерации» наделяются законом субъекта Российской Федерации статусом муниципального округа.</w:t>
      </w:r>
    </w:p>
    <w:p w:rsidR="00D22777" w:rsidRPr="00796004" w:rsidRDefault="00D22777" w:rsidP="00C7491D">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В Республике Коми в 2022 году городской округ «Усинск» наделен статусом муниципального округа (Закон Республики Коми от 27.12.2022 № 131-РЗ); в 2023 году городские округа «Вуктыл», «Инта», «Ухта», «Воркута» наделены статусом муниципального округа (соответственно Законы Республики Коми от 29.03.2023 № 14-РЗ, от 24.04.2023 № 30-РЗ, от 27.06.2023 № 48-РЗ, от 30.12.2023 № 120-РЗ).  </w:t>
      </w:r>
    </w:p>
    <w:p w:rsidR="006906B0" w:rsidRPr="00796004" w:rsidRDefault="006906B0" w:rsidP="00BC4637">
      <w:pPr>
        <w:spacing w:after="0" w:line="240" w:lineRule="auto"/>
        <w:ind w:firstLine="709"/>
        <w:jc w:val="both"/>
        <w:rPr>
          <w:rFonts w:ascii="Times New Roman" w:eastAsia="Times New Roman" w:hAnsi="Times New Roman" w:cs="Times New Roman"/>
          <w:sz w:val="28"/>
          <w:szCs w:val="28"/>
        </w:rPr>
      </w:pPr>
    </w:p>
    <w:p w:rsidR="001C2637" w:rsidRPr="00796004" w:rsidRDefault="001C2637" w:rsidP="00081EF5">
      <w:pPr>
        <w:tabs>
          <w:tab w:val="left" w:pos="142"/>
        </w:tabs>
        <w:spacing w:after="0" w:line="240" w:lineRule="auto"/>
        <w:ind w:firstLine="709"/>
        <w:jc w:val="center"/>
        <w:rPr>
          <w:rFonts w:ascii="Times New Roman" w:hAnsi="Times New Roman" w:cs="Times New Roman"/>
          <w:b/>
          <w:sz w:val="28"/>
        </w:rPr>
      </w:pPr>
      <w:r w:rsidRPr="00796004">
        <w:rPr>
          <w:rFonts w:ascii="Times New Roman" w:hAnsi="Times New Roman" w:cs="Times New Roman"/>
          <w:b/>
          <w:sz w:val="28"/>
        </w:rPr>
        <w:t>1.2. Данные о территориальных изменениях в целях реализации Федерального закона от 20 марта 2025 года № 33-ФЗ «Об общих принципах организации местного самоуправления в единой системе публичной власти»</w:t>
      </w:r>
    </w:p>
    <w:p w:rsidR="00F26505" w:rsidRPr="00796004" w:rsidRDefault="00F26505" w:rsidP="001C2637">
      <w:pPr>
        <w:tabs>
          <w:tab w:val="left" w:pos="142"/>
        </w:tabs>
        <w:spacing w:after="0" w:line="240" w:lineRule="auto"/>
        <w:ind w:firstLine="709"/>
        <w:jc w:val="both"/>
        <w:rPr>
          <w:rFonts w:ascii="Times New Roman" w:hAnsi="Times New Roman" w:cs="Times New Roman"/>
          <w:b/>
          <w:sz w:val="28"/>
        </w:rPr>
      </w:pPr>
    </w:p>
    <w:p w:rsidR="001C2637" w:rsidRPr="00796004" w:rsidRDefault="001F2807" w:rsidP="001C263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lastRenderedPageBreak/>
        <w:t xml:space="preserve">В целях реализации Федерального закона от 20 марта 2025 года № 33-ФЗ «Об общих принципах организации местного самоуправления в единой системе публичной власти» </w:t>
      </w:r>
      <w:r w:rsidR="003B7349" w:rsidRPr="00796004">
        <w:rPr>
          <w:rFonts w:ascii="Times New Roman" w:hAnsi="Times New Roman" w:cs="Times New Roman"/>
          <w:sz w:val="28"/>
        </w:rPr>
        <w:t xml:space="preserve">(далее – Федеральный закон № 33-ФЗ) </w:t>
      </w:r>
      <w:r w:rsidRPr="00796004">
        <w:rPr>
          <w:rFonts w:ascii="Times New Roman" w:hAnsi="Times New Roman" w:cs="Times New Roman"/>
          <w:sz w:val="28"/>
        </w:rPr>
        <w:t xml:space="preserve">в Республике Коми принят Закон Республики Коми </w:t>
      </w:r>
      <w:r w:rsidR="00857778" w:rsidRPr="00796004">
        <w:rPr>
          <w:rFonts w:ascii="Times New Roman" w:hAnsi="Times New Roman" w:cs="Times New Roman"/>
          <w:sz w:val="28"/>
        </w:rPr>
        <w:t xml:space="preserve">от 5 июня 2026 г. № 28-РЗ </w:t>
      </w:r>
      <w:r w:rsidRPr="00796004">
        <w:rPr>
          <w:rFonts w:ascii="Times New Roman" w:hAnsi="Times New Roman" w:cs="Times New Roman"/>
          <w:sz w:val="28"/>
        </w:rPr>
        <w:t>«Об отдельных вопросах реализации Федерального закона «Об общих принципах организации местного самоуправления в единой системе публичной власти» на территории Республики Коми» (далее – Закон Республики Коми</w:t>
      </w:r>
      <w:r w:rsidR="00857778" w:rsidRPr="00796004">
        <w:rPr>
          <w:rFonts w:ascii="Times New Roman" w:hAnsi="Times New Roman" w:cs="Times New Roman"/>
          <w:sz w:val="28"/>
        </w:rPr>
        <w:t xml:space="preserve"> № 28-РЗ</w:t>
      </w:r>
      <w:r w:rsidRPr="00796004">
        <w:rPr>
          <w:rFonts w:ascii="Times New Roman" w:hAnsi="Times New Roman" w:cs="Times New Roman"/>
          <w:sz w:val="28"/>
        </w:rPr>
        <w:t>).</w:t>
      </w:r>
    </w:p>
    <w:p w:rsidR="001F2807" w:rsidRPr="00796004" w:rsidRDefault="001F2807" w:rsidP="001C263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В соответствии с Законом Республики Коми </w:t>
      </w:r>
      <w:r w:rsidR="00857778" w:rsidRPr="00796004">
        <w:rPr>
          <w:rFonts w:ascii="Times New Roman" w:hAnsi="Times New Roman" w:cs="Times New Roman"/>
          <w:sz w:val="28"/>
        </w:rPr>
        <w:t xml:space="preserve">№ 28-РЗ </w:t>
      </w:r>
      <w:r w:rsidRPr="00796004">
        <w:rPr>
          <w:rFonts w:ascii="Times New Roman" w:hAnsi="Times New Roman" w:cs="Times New Roman"/>
          <w:sz w:val="28"/>
        </w:rPr>
        <w:t>на территории Республики Коми устанавливается одноуровневая система организации местного самоуправления с осуществлением местного самоуправления в видах муниципальных образований: городской округ, муниципальный округ.</w:t>
      </w:r>
    </w:p>
    <w:p w:rsidR="00857778" w:rsidRPr="00796004" w:rsidRDefault="0033272E" w:rsidP="001C263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Закон Республики Коми </w:t>
      </w:r>
      <w:r w:rsidR="00857778" w:rsidRPr="00796004">
        <w:rPr>
          <w:rFonts w:ascii="Times New Roman" w:hAnsi="Times New Roman" w:cs="Times New Roman"/>
          <w:sz w:val="28"/>
        </w:rPr>
        <w:t xml:space="preserve">№ 28-РЗ </w:t>
      </w:r>
      <w:r w:rsidRPr="00796004">
        <w:rPr>
          <w:rFonts w:ascii="Times New Roman" w:hAnsi="Times New Roman" w:cs="Times New Roman"/>
          <w:sz w:val="28"/>
        </w:rPr>
        <w:t>вступил в силу</w:t>
      </w:r>
      <w:r w:rsidR="00857778" w:rsidRPr="00796004">
        <w:rPr>
          <w:rFonts w:ascii="Times New Roman" w:hAnsi="Times New Roman" w:cs="Times New Roman"/>
          <w:sz w:val="28"/>
        </w:rPr>
        <w:t xml:space="preserve"> 16 июня 2026 года.</w:t>
      </w:r>
    </w:p>
    <w:p w:rsidR="0033272E" w:rsidRPr="00796004" w:rsidRDefault="003B7349" w:rsidP="001C263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Согласно Закону Республики Коми </w:t>
      </w:r>
      <w:r w:rsidR="00857778" w:rsidRPr="00796004">
        <w:rPr>
          <w:rFonts w:ascii="Times New Roman" w:hAnsi="Times New Roman" w:cs="Times New Roman"/>
          <w:sz w:val="28"/>
        </w:rPr>
        <w:t xml:space="preserve">№ 28-РЗ </w:t>
      </w:r>
      <w:r w:rsidRPr="00796004">
        <w:rPr>
          <w:rFonts w:ascii="Times New Roman" w:hAnsi="Times New Roman" w:cs="Times New Roman"/>
          <w:sz w:val="28"/>
        </w:rPr>
        <w:t>в границах, совпадающих с границами территорий, существовавших на день вступления в силу Федерального закона № 33-ФЗ муниципальных районов, образованы муниципальные округа.</w:t>
      </w:r>
    </w:p>
    <w:p w:rsidR="001F2807" w:rsidRPr="00796004" w:rsidRDefault="00EB66A4" w:rsidP="001C263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Таким образом, на территории Республики Коми местное самоуправление будет осуществляться в 20 муниципальных образованиях, в том числе в 1 городском округе и 19 муниципальных округах.</w:t>
      </w:r>
    </w:p>
    <w:p w:rsidR="006906B0" w:rsidRPr="00796004" w:rsidRDefault="006906B0" w:rsidP="006906B0">
      <w:pPr>
        <w:pStyle w:val="af1"/>
        <w:tabs>
          <w:tab w:val="left" w:pos="142"/>
        </w:tabs>
        <w:spacing w:before="0" w:beforeAutospacing="0" w:after="0" w:afterAutospacing="0" w:line="360" w:lineRule="exact"/>
        <w:ind w:firstLine="567"/>
        <w:jc w:val="both"/>
        <w:rPr>
          <w:color w:val="000000" w:themeColor="text1"/>
          <w:sz w:val="30"/>
          <w:szCs w:val="30"/>
        </w:rPr>
      </w:pPr>
      <w:r w:rsidRPr="00796004">
        <w:rPr>
          <w:i/>
          <w:color w:val="000000" w:themeColor="text1"/>
          <w:sz w:val="30"/>
          <w:szCs w:val="30"/>
        </w:rPr>
        <w:t xml:space="preserve">Динамика численности муниципальных образований </w:t>
      </w:r>
      <w:r w:rsidRPr="00796004">
        <w:rPr>
          <w:i/>
          <w:color w:val="000000" w:themeColor="text1"/>
          <w:sz w:val="30"/>
          <w:szCs w:val="30"/>
        </w:rPr>
        <w:br/>
        <w:t>в результате принятия Закона Республики Коми № 28-РЗ:</w:t>
      </w:r>
    </w:p>
    <w:tbl>
      <w:tblPr>
        <w:tblStyle w:val="a5"/>
        <w:tblW w:w="9072" w:type="dxa"/>
        <w:tblInd w:w="108" w:type="dxa"/>
        <w:tblLayout w:type="fixed"/>
        <w:tblLook w:val="04A0" w:firstRow="1" w:lastRow="0" w:firstColumn="1" w:lastColumn="0" w:noHBand="0" w:noVBand="1"/>
      </w:tblPr>
      <w:tblGrid>
        <w:gridCol w:w="3686"/>
        <w:gridCol w:w="2693"/>
        <w:gridCol w:w="2693"/>
      </w:tblGrid>
      <w:tr w:rsidR="006906B0" w:rsidRPr="00796004" w:rsidTr="006906B0">
        <w:trPr>
          <w:trHeight w:val="468"/>
        </w:trPr>
        <w:tc>
          <w:tcPr>
            <w:tcW w:w="3686" w:type="dxa"/>
            <w:vMerge w:val="restart"/>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Тип муниципального образования</w:t>
            </w:r>
          </w:p>
        </w:tc>
        <w:tc>
          <w:tcPr>
            <w:tcW w:w="5386" w:type="dxa"/>
            <w:gridSpan w:val="2"/>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Количество муниципальных образований</w:t>
            </w:r>
          </w:p>
        </w:tc>
      </w:tr>
      <w:tr w:rsidR="006906B0" w:rsidRPr="00796004" w:rsidTr="006906B0">
        <w:trPr>
          <w:trHeight w:val="559"/>
        </w:trPr>
        <w:tc>
          <w:tcPr>
            <w:tcW w:w="3686" w:type="dxa"/>
            <w:vMerge/>
            <w:noWrap/>
            <w:vAlign w:val="center"/>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До</w:t>
            </w:r>
          </w:p>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принятия Закона Республики Коми</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После</w:t>
            </w:r>
          </w:p>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 xml:space="preserve">принятия Закона Республики Коми </w:t>
            </w:r>
          </w:p>
        </w:tc>
      </w:tr>
      <w:tr w:rsidR="006906B0" w:rsidRPr="00796004" w:rsidTr="006906B0">
        <w:trPr>
          <w:trHeight w:val="367"/>
        </w:trPr>
        <w:tc>
          <w:tcPr>
            <w:tcW w:w="3686" w:type="dxa"/>
            <w:noWrap/>
          </w:tcPr>
          <w:p w:rsidR="006906B0" w:rsidRPr="00796004" w:rsidRDefault="006906B0" w:rsidP="006906B0">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городской округ</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w:t>
            </w:r>
          </w:p>
        </w:tc>
      </w:tr>
      <w:tr w:rsidR="006906B0" w:rsidRPr="00796004" w:rsidTr="006906B0">
        <w:trPr>
          <w:trHeight w:val="367"/>
        </w:trPr>
        <w:tc>
          <w:tcPr>
            <w:tcW w:w="3686" w:type="dxa"/>
            <w:noWrap/>
          </w:tcPr>
          <w:p w:rsidR="006906B0" w:rsidRPr="00796004" w:rsidRDefault="006906B0" w:rsidP="006906B0">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муниципальный округ</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6</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19 (+13)</w:t>
            </w:r>
          </w:p>
        </w:tc>
      </w:tr>
      <w:tr w:rsidR="006906B0" w:rsidRPr="00796004" w:rsidTr="006906B0">
        <w:trPr>
          <w:trHeight w:val="367"/>
        </w:trPr>
        <w:tc>
          <w:tcPr>
            <w:tcW w:w="3686" w:type="dxa"/>
            <w:noWrap/>
          </w:tcPr>
          <w:p w:rsidR="006906B0" w:rsidRPr="00796004" w:rsidRDefault="006906B0" w:rsidP="006906B0">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муниципальный район</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13</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0 (-13)</w:t>
            </w:r>
          </w:p>
        </w:tc>
      </w:tr>
      <w:tr w:rsidR="006906B0" w:rsidRPr="00796004" w:rsidTr="006906B0">
        <w:trPr>
          <w:trHeight w:val="367"/>
        </w:trPr>
        <w:tc>
          <w:tcPr>
            <w:tcW w:w="3686" w:type="dxa"/>
            <w:noWrap/>
          </w:tcPr>
          <w:p w:rsidR="006906B0" w:rsidRPr="00796004" w:rsidRDefault="006906B0" w:rsidP="006906B0">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городское поселение</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12</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0 (-12)</w:t>
            </w:r>
          </w:p>
        </w:tc>
      </w:tr>
      <w:tr w:rsidR="006906B0" w:rsidRPr="00796004" w:rsidTr="006906B0">
        <w:trPr>
          <w:trHeight w:val="351"/>
        </w:trPr>
        <w:tc>
          <w:tcPr>
            <w:tcW w:w="3686" w:type="dxa"/>
            <w:noWrap/>
          </w:tcPr>
          <w:p w:rsidR="006906B0" w:rsidRPr="00796004" w:rsidRDefault="006906B0" w:rsidP="006906B0">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сельское поселение</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136</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0 (-136)</w:t>
            </w:r>
          </w:p>
        </w:tc>
      </w:tr>
      <w:tr w:rsidR="006906B0" w:rsidRPr="00796004" w:rsidTr="006906B0">
        <w:trPr>
          <w:trHeight w:val="351"/>
        </w:trPr>
        <w:tc>
          <w:tcPr>
            <w:tcW w:w="3686" w:type="dxa"/>
            <w:noWrap/>
          </w:tcPr>
          <w:p w:rsidR="006906B0" w:rsidRPr="00796004" w:rsidRDefault="006906B0" w:rsidP="006906B0">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Итого:</w:t>
            </w:r>
          </w:p>
        </w:tc>
        <w:tc>
          <w:tcPr>
            <w:tcW w:w="2693" w:type="dxa"/>
            <w:noWrap/>
          </w:tcPr>
          <w:p w:rsidR="006906B0" w:rsidRPr="00796004" w:rsidRDefault="006906B0" w:rsidP="006906B0">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fldChar w:fldCharType="begin"/>
            </w:r>
            <w:r w:rsidRPr="00796004">
              <w:rPr>
                <w:rFonts w:ascii="Times New Roman" w:eastAsia="Times New Roman" w:hAnsi="Times New Roman" w:cs="Times New Roman"/>
                <w:color w:val="000000" w:themeColor="text1"/>
                <w:sz w:val="26"/>
                <w:szCs w:val="26"/>
              </w:rPr>
              <w:instrText xml:space="preserve"> =SUM(ABOVE) </w:instrText>
            </w:r>
            <w:r w:rsidRPr="00796004">
              <w:rPr>
                <w:rFonts w:ascii="Times New Roman" w:eastAsia="Times New Roman" w:hAnsi="Times New Roman" w:cs="Times New Roman"/>
                <w:color w:val="000000" w:themeColor="text1"/>
                <w:sz w:val="26"/>
                <w:szCs w:val="26"/>
              </w:rPr>
              <w:fldChar w:fldCharType="separate"/>
            </w:r>
            <w:r w:rsidRPr="00796004">
              <w:rPr>
                <w:rFonts w:ascii="Times New Roman" w:eastAsia="Times New Roman" w:hAnsi="Times New Roman" w:cs="Times New Roman"/>
                <w:noProof/>
                <w:color w:val="000000" w:themeColor="text1"/>
                <w:sz w:val="26"/>
                <w:szCs w:val="26"/>
              </w:rPr>
              <w:t>168</w:t>
            </w:r>
            <w:r w:rsidRPr="00796004">
              <w:rPr>
                <w:rFonts w:ascii="Times New Roman" w:eastAsia="Times New Roman" w:hAnsi="Times New Roman" w:cs="Times New Roman"/>
                <w:color w:val="000000" w:themeColor="text1"/>
                <w:sz w:val="26"/>
                <w:szCs w:val="26"/>
              </w:rPr>
              <w:fldChar w:fldCharType="end"/>
            </w:r>
          </w:p>
        </w:tc>
        <w:tc>
          <w:tcPr>
            <w:tcW w:w="2693" w:type="dxa"/>
            <w:noWrap/>
          </w:tcPr>
          <w:p w:rsidR="006906B0" w:rsidRPr="00796004" w:rsidRDefault="006906B0" w:rsidP="006906B0">
            <w:pPr>
              <w:pStyle w:val="a3"/>
              <w:tabs>
                <w:tab w:val="left" w:pos="709"/>
              </w:tabs>
              <w:spacing w:line="360" w:lineRule="exact"/>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20 (-161)</w:t>
            </w:r>
          </w:p>
        </w:tc>
      </w:tr>
    </w:tbl>
    <w:p w:rsidR="006906B0" w:rsidRPr="00796004" w:rsidRDefault="006906B0" w:rsidP="006906B0">
      <w:pPr>
        <w:spacing w:after="0" w:line="240" w:lineRule="auto"/>
        <w:ind w:firstLine="709"/>
        <w:jc w:val="both"/>
        <w:rPr>
          <w:rFonts w:ascii="Times New Roman" w:hAnsi="Times New Roman" w:cs="Times New Roman"/>
          <w:color w:val="000000" w:themeColor="text1"/>
          <w:sz w:val="30"/>
          <w:szCs w:val="30"/>
        </w:rPr>
      </w:pPr>
    </w:p>
    <w:p w:rsidR="00EB66A4" w:rsidRPr="00796004" w:rsidRDefault="00EB66A4" w:rsidP="00EB66A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Законом Республики Коми </w:t>
      </w:r>
      <w:r w:rsidR="00857778" w:rsidRPr="00796004">
        <w:rPr>
          <w:rFonts w:ascii="Times New Roman" w:hAnsi="Times New Roman" w:cs="Times New Roman"/>
          <w:sz w:val="28"/>
        </w:rPr>
        <w:t xml:space="preserve">№ 28-РЗ </w:t>
      </w:r>
      <w:r w:rsidRPr="00796004">
        <w:rPr>
          <w:rFonts w:ascii="Times New Roman" w:hAnsi="Times New Roman" w:cs="Times New Roman"/>
          <w:sz w:val="28"/>
        </w:rPr>
        <w:t>в соответствии со сроками истечения полномочий представительных органов муниципальных районов, поселений, учитывая этапы формирования органов местного самоуправления, их реорганизации, ликвидации, инвентаризации имущества, принятия муниципальных правовых актов и решения иных вопросов образования муниципальных округов установлен переходный период соответственно:</w:t>
      </w:r>
    </w:p>
    <w:p w:rsidR="00EB66A4" w:rsidRPr="00796004" w:rsidRDefault="00EB66A4" w:rsidP="00EB66A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до 31 декабря 2030 года со дня образования муниципального округа на территории муниципальных районов «Печора», «Сосногорск», «Ижемский», «Койгородский», «Корткеросский», «Сыктывдинский», «Сысольский», «Троицко-Печорский», «Удорский», «Усть-Вымский» «Усть-Куломский»;</w:t>
      </w:r>
    </w:p>
    <w:p w:rsidR="00EB66A4" w:rsidRPr="00796004" w:rsidRDefault="00EB66A4" w:rsidP="00EB66A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lastRenderedPageBreak/>
        <w:t>до 31 декабря 2031 года со дня образования муниципальных округов на территории муниципальных районов «Прилузский», «Усть-Цилемский»;</w:t>
      </w:r>
    </w:p>
    <w:p w:rsidR="00EB66A4" w:rsidRPr="00796004" w:rsidRDefault="00EB66A4" w:rsidP="00EB66A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течение 1 (одного) года со дня образования муниципального округа в случае досрочного прекращения полномочий представительного органа муниципального района (день образования - день досрочного прекращения полномочий).</w:t>
      </w:r>
    </w:p>
    <w:p w:rsidR="006906B0" w:rsidRPr="00796004" w:rsidRDefault="006906B0" w:rsidP="00DE2641">
      <w:pPr>
        <w:spacing w:after="0" w:line="360" w:lineRule="exact"/>
        <w:ind w:firstLine="709"/>
        <w:jc w:val="both"/>
        <w:rPr>
          <w:rFonts w:ascii="Times New Roman" w:eastAsia="Times New Roman" w:hAnsi="Times New Roman" w:cs="Times New Roman"/>
          <w:i/>
          <w:color w:val="000000" w:themeColor="text1"/>
          <w:sz w:val="28"/>
          <w:szCs w:val="28"/>
          <w:lang w:eastAsia="ar-SA"/>
        </w:rPr>
      </w:pPr>
    </w:p>
    <w:p w:rsidR="007B6719" w:rsidRPr="00796004" w:rsidRDefault="006906B0" w:rsidP="007B6719">
      <w:pPr>
        <w:tabs>
          <w:tab w:val="left" w:pos="142"/>
        </w:tabs>
        <w:spacing w:after="0" w:line="240" w:lineRule="auto"/>
        <w:ind w:firstLine="709"/>
        <w:jc w:val="center"/>
        <w:rPr>
          <w:rFonts w:ascii="Times New Roman" w:hAnsi="Times New Roman" w:cs="Times New Roman"/>
          <w:b/>
          <w:sz w:val="28"/>
        </w:rPr>
      </w:pPr>
      <w:r w:rsidRPr="00796004">
        <w:rPr>
          <w:rFonts w:ascii="Times New Roman" w:hAnsi="Times New Roman" w:cs="Times New Roman"/>
          <w:b/>
          <w:sz w:val="28"/>
        </w:rPr>
        <w:t>1.</w:t>
      </w:r>
      <w:r w:rsidR="00796004">
        <w:rPr>
          <w:rFonts w:ascii="Times New Roman" w:hAnsi="Times New Roman" w:cs="Times New Roman"/>
          <w:b/>
          <w:sz w:val="28"/>
        </w:rPr>
        <w:t>3</w:t>
      </w:r>
      <w:r w:rsidRPr="00796004">
        <w:rPr>
          <w:rFonts w:ascii="Times New Roman" w:hAnsi="Times New Roman" w:cs="Times New Roman"/>
          <w:b/>
          <w:sz w:val="28"/>
        </w:rPr>
        <w:t xml:space="preserve">. </w:t>
      </w:r>
      <w:r w:rsidR="007B6719" w:rsidRPr="00796004">
        <w:rPr>
          <w:rFonts w:ascii="Times New Roman" w:hAnsi="Times New Roman" w:cs="Times New Roman"/>
          <w:b/>
          <w:sz w:val="28"/>
        </w:rPr>
        <w:t>Пространственное развитие муниципальных образований,</w:t>
      </w:r>
    </w:p>
    <w:p w:rsidR="006906B0" w:rsidRPr="00796004" w:rsidRDefault="007B6719" w:rsidP="006906B0">
      <w:pPr>
        <w:tabs>
          <w:tab w:val="left" w:pos="142"/>
        </w:tabs>
        <w:spacing w:after="0" w:line="240" w:lineRule="auto"/>
        <w:ind w:firstLine="709"/>
        <w:jc w:val="center"/>
        <w:rPr>
          <w:rFonts w:ascii="Times New Roman" w:hAnsi="Times New Roman" w:cs="Times New Roman"/>
          <w:b/>
          <w:sz w:val="28"/>
        </w:rPr>
      </w:pPr>
      <w:r w:rsidRPr="00796004">
        <w:rPr>
          <w:rFonts w:ascii="Times New Roman" w:hAnsi="Times New Roman" w:cs="Times New Roman"/>
          <w:b/>
          <w:sz w:val="28"/>
        </w:rPr>
        <w:t>о</w:t>
      </w:r>
      <w:r w:rsidR="006906B0" w:rsidRPr="00796004">
        <w:rPr>
          <w:rFonts w:ascii="Times New Roman" w:hAnsi="Times New Roman" w:cs="Times New Roman"/>
          <w:b/>
          <w:sz w:val="28"/>
        </w:rPr>
        <w:t>собенности организации местного самоуправления на отдельных территориях</w:t>
      </w:r>
    </w:p>
    <w:p w:rsidR="003D10E2" w:rsidRPr="00796004" w:rsidRDefault="003D10E2" w:rsidP="003D10E2">
      <w:pPr>
        <w:tabs>
          <w:tab w:val="left" w:pos="142"/>
        </w:tabs>
        <w:spacing w:after="0" w:line="240" w:lineRule="auto"/>
        <w:ind w:firstLine="709"/>
        <w:jc w:val="both"/>
        <w:rPr>
          <w:rFonts w:ascii="Times New Roman" w:hAnsi="Times New Roman" w:cs="Times New Roman"/>
          <w:b/>
          <w:sz w:val="28"/>
        </w:rPr>
      </w:pPr>
    </w:p>
    <w:p w:rsidR="00230C9B" w:rsidRPr="00796004" w:rsidRDefault="007B6719" w:rsidP="005129BF">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hAnsi="Times New Roman" w:cs="Times New Roman"/>
          <w:sz w:val="28"/>
        </w:rPr>
        <w:t>1.</w:t>
      </w:r>
      <w:r w:rsidR="00796004">
        <w:rPr>
          <w:rFonts w:ascii="Times New Roman" w:hAnsi="Times New Roman" w:cs="Times New Roman"/>
          <w:sz w:val="28"/>
        </w:rPr>
        <w:t>3</w:t>
      </w:r>
      <w:r w:rsidRPr="00796004">
        <w:rPr>
          <w:rFonts w:ascii="Times New Roman" w:hAnsi="Times New Roman" w:cs="Times New Roman"/>
          <w:sz w:val="28"/>
        </w:rPr>
        <w:t xml:space="preserve">.1. </w:t>
      </w:r>
      <w:r w:rsidR="00230C9B" w:rsidRPr="00796004">
        <w:rPr>
          <w:rFonts w:ascii="Times New Roman" w:eastAsia="Times New Roman" w:hAnsi="Times New Roman" w:cs="Times New Roman"/>
          <w:sz w:val="28"/>
          <w:szCs w:val="28"/>
        </w:rPr>
        <w:t xml:space="preserve">По состоянию на 1 января 2026 года в соответствии с Единым перечнем опорных населенных пунктов Российской Федерации, утвержденным протоколом заочного голосования президиума (штаба) Правительственной комиссии по региональному развитию в Российской Федерации от 16 декабря 2024 г.№ 143 пр, на территории Республики Коми определено </w:t>
      </w:r>
      <w:r w:rsidR="00230C9B" w:rsidRPr="00796004">
        <w:rPr>
          <w:rFonts w:ascii="Times New Roman" w:eastAsia="Times New Roman" w:hAnsi="Times New Roman" w:cs="Times New Roman"/>
          <w:b/>
          <w:i/>
          <w:sz w:val="28"/>
          <w:szCs w:val="28"/>
        </w:rPr>
        <w:t>19 опорных населенных пунктов</w:t>
      </w:r>
      <w:r w:rsidR="00230C9B" w:rsidRPr="00796004">
        <w:rPr>
          <w:rFonts w:ascii="Times New Roman" w:eastAsia="Times New Roman" w:hAnsi="Times New Roman" w:cs="Times New Roman"/>
          <w:sz w:val="28"/>
          <w:szCs w:val="28"/>
        </w:rPr>
        <w:t xml:space="preserve"> (далее соответственно – Единый перечень, ОНП):</w:t>
      </w:r>
    </w:p>
    <w:p w:rsidR="00230C9B" w:rsidRPr="00796004" w:rsidRDefault="00230C9B" w:rsidP="00230C9B">
      <w:pPr>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1) города: Сыктывкар, Воркута, Усинск, Вуктыл, Инта, Ухта, Емва, Печора, Сосногорск и Микунь; </w:t>
      </w:r>
    </w:p>
    <w:p w:rsidR="00230C9B" w:rsidRPr="00796004" w:rsidRDefault="00230C9B" w:rsidP="00230C9B">
      <w:pPr>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2) поселки городского типа: Троицко - Печорск и Усогорск; </w:t>
      </w:r>
    </w:p>
    <w:p w:rsidR="00230C9B" w:rsidRPr="00796004" w:rsidRDefault="00230C9B" w:rsidP="00230C9B">
      <w:pPr>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3) села: Усть-Цильма, Ижма, Койгородок, Корткерос, Объячево, Визинга, Усть-Кулом. </w:t>
      </w:r>
    </w:p>
    <w:p w:rsidR="00230C9B" w:rsidRPr="00796004" w:rsidRDefault="00230C9B" w:rsidP="00230C9B">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ОНП отсутствует на территории муниципального района «Сыктывдинский» (доля МР «Сыктывдинский» от общего количества городских, муниципальных округов и муниципальных районов – 5 процентов).</w:t>
      </w:r>
    </w:p>
    <w:p w:rsidR="00230C9B" w:rsidRPr="00796004" w:rsidRDefault="00230C9B" w:rsidP="00230C9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Наряду с этим, в целях получения в приоритетном порядке мер государственной поддержки на развитие сельских территорий в рамках государственной программы Российской Федерации «Комплексное развитие сельских территорий», утвержденной постановлением Правительства Российской Федерации от 31 мая 2019 г. № 696, в Республике Коми распоряжением Правительства Республики Коми от 6 февраля 2023 г. № 53-р утвержден Перечень опорных населенных пунктов и прилегающих территорий Республики Коми (далее – Перечень Республики Коми).</w:t>
      </w:r>
    </w:p>
    <w:p w:rsidR="00230C9B" w:rsidRPr="00796004" w:rsidRDefault="00230C9B" w:rsidP="00230C9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color w:val="000000"/>
          <w:sz w:val="28"/>
          <w:szCs w:val="28"/>
        </w:rPr>
        <w:t>Перечень Республики Коми сформирован в соответствии с Единым перечнем и с методическими рекомендациями по критериям определения опорных населенных пунктов и прилегающих территорий, утвержденными</w:t>
      </w:r>
      <w:r w:rsidRPr="00796004">
        <w:rPr>
          <w:rFonts w:ascii="Times New Roman" w:hAnsi="Times New Roman"/>
          <w:sz w:val="28"/>
          <w:szCs w:val="28"/>
        </w:rPr>
        <w:t xml:space="preserve"> р</w:t>
      </w:r>
      <w:r w:rsidRPr="00796004">
        <w:rPr>
          <w:rFonts w:ascii="Times New Roman" w:eastAsia="Times New Roman" w:hAnsi="Times New Roman" w:cs="Times New Roman"/>
          <w:color w:val="000000"/>
          <w:sz w:val="28"/>
          <w:szCs w:val="28"/>
        </w:rPr>
        <w:t xml:space="preserve">аспоряжением </w:t>
      </w:r>
      <w:r w:rsidRPr="00796004">
        <w:rPr>
          <w:rFonts w:ascii="Times New Roman" w:eastAsia="Times New Roman" w:hAnsi="Times New Roman" w:cs="Times New Roman"/>
          <w:sz w:val="28"/>
          <w:szCs w:val="28"/>
        </w:rPr>
        <w:t>Правительства Российской Федерации от 23 декабря 2022 г. № 4132 - р (</w:t>
      </w:r>
      <w:r w:rsidRPr="00796004">
        <w:rPr>
          <w:rFonts w:ascii="Times New Roman" w:eastAsia="Times New Roman" w:hAnsi="Times New Roman" w:cs="Times New Roman"/>
          <w:color w:val="000000"/>
          <w:sz w:val="28"/>
          <w:szCs w:val="28"/>
        </w:rPr>
        <w:t>далее – Методические рекомендации</w:t>
      </w:r>
      <w:r w:rsidRPr="00796004">
        <w:rPr>
          <w:rFonts w:ascii="Times New Roman" w:eastAsia="Times New Roman" w:hAnsi="Times New Roman" w:cs="Times New Roman"/>
          <w:sz w:val="28"/>
          <w:szCs w:val="28"/>
        </w:rPr>
        <w:t>).</w:t>
      </w:r>
    </w:p>
    <w:p w:rsidR="00230C9B" w:rsidRPr="00796004" w:rsidRDefault="00230C9B" w:rsidP="00230C9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В Перечень Республики Коми входят </w:t>
      </w:r>
      <w:r w:rsidRPr="00796004">
        <w:rPr>
          <w:rFonts w:ascii="Times New Roman" w:eastAsia="Times New Roman" w:hAnsi="Times New Roman" w:cs="Times New Roman"/>
          <w:b/>
          <w:i/>
          <w:sz w:val="28"/>
          <w:szCs w:val="28"/>
        </w:rPr>
        <w:t>15 ОНП</w:t>
      </w:r>
      <w:r w:rsidRPr="00796004">
        <w:rPr>
          <w:rFonts w:ascii="Times New Roman" w:eastAsia="Times New Roman" w:hAnsi="Times New Roman" w:cs="Times New Roman"/>
          <w:sz w:val="28"/>
          <w:szCs w:val="28"/>
        </w:rPr>
        <w:t xml:space="preserve"> (города: Усинск, Вуктыл, Инта, Емва, Печора и Микунь; поселки городского типа: Троицко - Печорск и Усогорск; села: Усть-Цильма, Ижма, Койгородок, Корткерос, Объячево, Визинга, Усть-Кулом) и прилегающие к ним территории Республики Коми.</w:t>
      </w:r>
    </w:p>
    <w:p w:rsidR="00230C9B" w:rsidRPr="00796004" w:rsidRDefault="00230C9B" w:rsidP="00230C9B">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В соответствии с Методическими рекомендациями в Перечень Республики Коми из Единого перечня не вошли: города Сыктывкар, Воркута, Ухта и </w:t>
      </w:r>
      <w:r w:rsidRPr="00796004">
        <w:rPr>
          <w:rFonts w:ascii="Times New Roman" w:eastAsia="Times New Roman" w:hAnsi="Times New Roman" w:cs="Times New Roman"/>
          <w:sz w:val="28"/>
          <w:szCs w:val="28"/>
        </w:rPr>
        <w:lastRenderedPageBreak/>
        <w:t xml:space="preserve">Сосногорск </w:t>
      </w:r>
      <w:r w:rsidRPr="00796004">
        <w:rPr>
          <w:rFonts w:ascii="Times New Roman" w:hAnsi="Times New Roman" w:cs="Times New Roman"/>
          <w:sz w:val="28"/>
          <w:szCs w:val="28"/>
        </w:rPr>
        <w:t>(доля муниципальных образований, в которых нет ОНП, включенных в Перечень Республики Коми (с учетом Сыктывдинского района) от общего количества муниципальных образований – составляет 25 процентов)</w:t>
      </w:r>
      <w:r w:rsidRPr="00796004">
        <w:rPr>
          <w:rFonts w:ascii="Times New Roman" w:eastAsia="Times New Roman" w:hAnsi="Times New Roman" w:cs="Times New Roman"/>
          <w:sz w:val="28"/>
          <w:szCs w:val="28"/>
        </w:rPr>
        <w:t>.</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b/>
          <w:i/>
          <w:sz w:val="28"/>
          <w:szCs w:val="28"/>
        </w:rPr>
      </w:pPr>
      <w:r w:rsidRPr="00796004">
        <w:rPr>
          <w:rFonts w:ascii="Times New Roman" w:eastAsia="Times New Roman" w:hAnsi="Times New Roman" w:cs="Times New Roman"/>
          <w:b/>
          <w:i/>
          <w:sz w:val="28"/>
          <w:szCs w:val="28"/>
        </w:rPr>
        <w:t>Меры по пространственному планированию на муниципальном уровне</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По состоянию на 1 июня 2026 года в Республике Коми:</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1) из 7 генеральных планов и 7 правил землепользования и застройки городских и муниципальных округов –  14 утверждены;</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2) из 13 схем территориального планирования муниципальных районов -  13 утверждены;</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3) из 12 генеральных планов и 12 правил землепользования и застройки городских поселений - 24 утверждены;</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4) из 136 генеральных планов и 136 правил землепользования и застройки сельских поселений - 109 генеральных планов и 135 правил землепользования и застройки утверждены (в сельском поселении «Крутоборка» муниципального района «Усть-Куломский» утверждение правил землепользования и застройки не требуется, поскольку органы местного самоуправления отсутствуют, проживающее население отсутствует). </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В 27 сельских поселениях приняты решения об отсутствии необходимости подготовки генеральных планов и о подготовке правил землепользования и застройки, так как в соответствии с частью 6 статьи 18 Градостроительного кодекса Российской Федерации на территории этих поселений не предполагается изменение существующего использования территории, а также документами территориального планирования не предусмотрено размещение объектов федерального, регионального и местного значения муниципального района. </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Всего по состоянию на 1 июня 2026 года обеспеченность документами территориального планирования муниципальных образований Республики Коми составляет 100% вместе с решениями об отсутствии необходимости подготовки генеральных планов и о подготовке правил землепользования и застройки.</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Полномочия по разработке документов территориального планирования и градостроительного зонирования на уровень субъекта Российской Федерации в Республике Коми не перераспределены.</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Основные сложности и проблемы, с которыми органы местного самоуправления сталкиваются при осуществлении пространственного планирования:</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нехватка квалифицированных кадров, обладающих необходимыми навыками и компетенцией;</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отсутствие средств местного и республиканского бюджетов на актуализацию документов территориального планирования и градостроительного зонирования.</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1.</w:t>
      </w:r>
      <w:r w:rsidR="00796004">
        <w:rPr>
          <w:rFonts w:ascii="Times New Roman" w:eastAsia="Times New Roman" w:hAnsi="Times New Roman" w:cs="Times New Roman"/>
          <w:sz w:val="28"/>
          <w:szCs w:val="28"/>
        </w:rPr>
        <w:t>3</w:t>
      </w:r>
      <w:r w:rsidRPr="00796004">
        <w:rPr>
          <w:rFonts w:ascii="Times New Roman" w:eastAsia="Times New Roman" w:hAnsi="Times New Roman" w:cs="Times New Roman"/>
          <w:sz w:val="28"/>
          <w:szCs w:val="28"/>
        </w:rPr>
        <w:t xml:space="preserve">.2. </w:t>
      </w:r>
      <w:r w:rsidRPr="00796004">
        <w:rPr>
          <w:rFonts w:ascii="Times New Roman" w:eastAsia="Times New Roman" w:hAnsi="Times New Roman" w:cs="Times New Roman"/>
          <w:b/>
          <w:i/>
          <w:sz w:val="28"/>
          <w:szCs w:val="28"/>
        </w:rPr>
        <w:t>Меры по развитию опорных населенных пунктов</w:t>
      </w:r>
      <w:r w:rsidRPr="00796004">
        <w:rPr>
          <w:rFonts w:ascii="Times New Roman" w:eastAsia="Times New Roman" w:hAnsi="Times New Roman" w:cs="Times New Roman"/>
          <w:sz w:val="28"/>
          <w:szCs w:val="28"/>
        </w:rPr>
        <w:t xml:space="preserve"> </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В целях участия Республики Коми в мероприятиях государственной программы Российской Федерации «Комплексное развитие сельских территорий» (далее – Госпрограмма), утвержденной постановлением Правительства Российской Федерации от 31.05.2019 № 696, распоряжением </w:t>
      </w:r>
      <w:r w:rsidRPr="00796004">
        <w:rPr>
          <w:rFonts w:ascii="Times New Roman" w:eastAsia="Times New Roman" w:hAnsi="Times New Roman" w:cs="Times New Roman"/>
          <w:sz w:val="28"/>
          <w:szCs w:val="28"/>
        </w:rPr>
        <w:lastRenderedPageBreak/>
        <w:t>Правительства Республики Коми от 06.02.2023 № 53-р утвержден перечень опорных населенных пунктов и прилегающих территорий Республики Коми. Указанный перечень включает 15 опорных населенных пунктов (далее – ОНП), категорий нет.</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В рамках исполнения подпункта «а» пункта 12 Перечня Поручений Президента Российской Федерации В.В. Путина № Пр-1111 от 04.06.2023(далее – Перечень Поручений) в Республике Коми с 2024 года под методическим руководством Министерства сельского хозяйства Российской Федерации (далее – Минсельхоз России) разработаны 4 проекта плана долгосрочного социально-экономического развития опорных населенных пунктов и прилегающих территорий Республики Коми (далее – ДПР): ДПР ОНП с. Объячево, с. Усть-Кулом, с. Корткерос и г. Микунь. Разработка проектов ДПР велась Министерством сельского хозяйства и торговли Республики Коми (далее – Министерство) совместно с администрациями муниципальных районов, на территории которых расположены указанные ОНП.</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Проекты ДПР ОНП с. Объячево, с. Усть-Кулом, с. Корткерос не были утверждены в связи с тем, что Правила разработки, согласования, утверждения и мониторинга реализации ДПР не были утверждены Правительством Российской Федерации.</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В целях реализации мероприятий, включенных в проекты ДПР ОНП с. Усть-Кулом и с. Объячево, Министерством была направлена заявочная документация в Минсельхоз России для участия в отборе на 2025 год и плановый период 2026-2027 годов в рамках федерального проекта «Современный облик сельских территорий» государственной программы Российской Федерации «Комплексное развитие сельских территорий», утвержденной постановлением Правительства Российской Федерации от 31.05.2019 № 696 (далее соответственно – отбор, Госпрограмма). </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По итогам рассмотрения заявочной документации Республики Коми для субсидирования в соответствии с лимитами ассигнований федерального бюджета, предусмотренными на 2025 год и плановый период 2026-2027 годов, одобрены для субсидирования 4 мероприятия на общую сумму 363,3 млн рублей, в том числе 276,3 млн рублей – за счет средств федерального бюджета.</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Это позволило в 2025 году осуществить мероприятия по капитальному ремонту зданий:</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МБОУ «СОШ» с. Усть-Кулом», что будет способствовать повышению доступности и качества образовательных услуг, эффективности работы системы общего образования;</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Центральной библиотеки имени В.В. Юхнина в с. Объячево, что будет способствовать увеличению посещаемости библиотеки и количества книговыдач, улучшению качества предоставления услуг, в том числе за счет применения информационных технологий.</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В 2026 году продолжается и планируется к завершению мероприятия по строительству:</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lastRenderedPageBreak/>
        <w:t>- водозабора в с. Объячево, что позволит обеспечить население Прилузского района питьевой водой, соответствующей требованием безопасности, установленным санитарно-эпидемиологическим правилам, в том числе обеспечить качественным водоснабжением районы новой застройки в с. Объячево;</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дополнительного спально-игрового комплекса на 90 мест МАДОУ «Детский сад № 1» с. Усть-Кулом» площадью 1513,41 кв.м., что позволит создать условия для раннего развития детей и повышения качества предоставления образовательных услуг.</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Проект ДПР ОНП с. Корткерос не прошел конкурсный отбор на 2026 год и плановый период до 2030 года.</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ДПР ОНП г. Микунь подготовлен в 2026 году в соответствии с Правилами предоставления и распределения субсидий из федерального бюджета бюджетам субъектов Российской Федерации на реализацию мероприятий долгосрочных планов социально - экономического развития сельских агломераций, утвержденными постановлением Правительства Российской Федерации от 25 ноября 2025 г. № 1876 (приложение № 15 к Госпрограмме).</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ДПР ОНП г. Микунь прошел рассмотрение и согласование с заинтересованными членами исполнительной власти Республики Коми и утвержден Главой Республики Коми Р.Э. Гольдштейном 08.04.2026. </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ДПР ОНП г. Микунь направлен в Министерство сельского хозяйства Российской Федерации для участия в отборе ДПР в рамках федерального проекта «Развитие транспортной инфраструктуры на сельских территориях» Госпрограммы. В рамках Госпрограммы в ДПР ОНП г. Микунь включено 7 мероприятий по капитальному ремонту дорог общего пользования местного значения в г. Микунь общей протяженностью 8,449 км на общую сумму 189,152 млн рублей, в том числе средства федерального бюджета – 158,245 млн рублей.</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Более активному участию Республики Коми в реализации мероприятий Госпрограммы, препятствует ряд проблем, обусловленных следующим.</w:t>
      </w:r>
    </w:p>
    <w:p w:rsidR="007B6719" w:rsidRPr="00796004" w:rsidRDefault="007B6719" w:rsidP="007B6719">
      <w:pPr>
        <w:tabs>
          <w:tab w:val="left" w:pos="142"/>
        </w:tabs>
        <w:spacing w:after="0" w:line="240" w:lineRule="auto"/>
        <w:ind w:firstLine="709"/>
        <w:jc w:val="both"/>
        <w:rPr>
          <w:rFonts w:ascii="Times New Roman" w:eastAsia="Times New Roman" w:hAnsi="Times New Roman" w:cs="Times New Roman"/>
          <w:sz w:val="28"/>
          <w:szCs w:val="28"/>
        </w:rPr>
      </w:pPr>
    </w:p>
    <w:tbl>
      <w:tblPr>
        <w:tblStyle w:val="a5"/>
        <w:tblW w:w="9360" w:type="dxa"/>
        <w:tblInd w:w="-5" w:type="dxa"/>
        <w:tblLayout w:type="fixed"/>
        <w:tblLook w:val="04A0" w:firstRow="1" w:lastRow="0" w:firstColumn="1" w:lastColumn="0" w:noHBand="0" w:noVBand="1"/>
      </w:tblPr>
      <w:tblGrid>
        <w:gridCol w:w="5107"/>
        <w:gridCol w:w="4253"/>
      </w:tblGrid>
      <w:tr w:rsidR="007B6719" w:rsidRPr="00796004" w:rsidTr="00796004">
        <w:tc>
          <w:tcPr>
            <w:tcW w:w="5107" w:type="dxa"/>
          </w:tcPr>
          <w:p w:rsidR="007B6719" w:rsidRPr="00796004" w:rsidRDefault="007B6719" w:rsidP="00796004">
            <w:pPr>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Проблемы</w:t>
            </w:r>
          </w:p>
        </w:tc>
        <w:tc>
          <w:tcPr>
            <w:tcW w:w="4253" w:type="dxa"/>
          </w:tcPr>
          <w:p w:rsidR="007B6719" w:rsidRPr="00796004" w:rsidRDefault="007B6719" w:rsidP="00796004">
            <w:pPr>
              <w:ind w:firstLine="709"/>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Пути их решения</w:t>
            </w:r>
          </w:p>
        </w:tc>
      </w:tr>
      <w:tr w:rsidR="007B6719" w:rsidRPr="00796004" w:rsidTr="00796004">
        <w:trPr>
          <w:trHeight w:val="322"/>
        </w:trPr>
        <w:tc>
          <w:tcPr>
            <w:tcW w:w="5107" w:type="dxa"/>
          </w:tcPr>
          <w:p w:rsidR="007B6719" w:rsidRPr="00796004" w:rsidRDefault="007B6719" w:rsidP="00796004">
            <w:pPr>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Трудности в привлечении органами местного самоуправления внебюджетных средств на реализацию социально-значимых проектов за счет средств бизнеса</w:t>
            </w:r>
          </w:p>
        </w:tc>
        <w:tc>
          <w:tcPr>
            <w:tcW w:w="4253" w:type="dxa"/>
          </w:tcPr>
          <w:p w:rsidR="007B6719" w:rsidRPr="00796004" w:rsidRDefault="007B6719" w:rsidP="00796004">
            <w:pPr>
              <w:jc w:val="both"/>
              <w:rPr>
                <w:rFonts w:ascii="Times New Roman" w:eastAsia="Times New Roman" w:hAnsi="Times New Roman" w:cs="Times New Roman"/>
                <w:bCs/>
                <w:sz w:val="28"/>
                <w:szCs w:val="28"/>
              </w:rPr>
            </w:pPr>
            <w:r w:rsidRPr="00796004">
              <w:rPr>
                <w:rFonts w:ascii="Times New Roman" w:eastAsia="Times New Roman" w:hAnsi="Times New Roman" w:cs="Times New Roman"/>
                <w:bCs/>
                <w:sz w:val="28"/>
                <w:szCs w:val="28"/>
              </w:rPr>
              <w:t>Приоритетное включение мероприятий по строительству (реконструкции) объектов капитального строительства (капитального ремонта) в соглашения о сотрудничестве между Правительством Республики Коми и компаниями-партнерами</w:t>
            </w:r>
          </w:p>
        </w:tc>
      </w:tr>
      <w:tr w:rsidR="007B6719" w:rsidRPr="00796004" w:rsidTr="00796004">
        <w:tc>
          <w:tcPr>
            <w:tcW w:w="5107" w:type="dxa"/>
          </w:tcPr>
          <w:p w:rsidR="007B6719" w:rsidRPr="00796004" w:rsidRDefault="007B6719" w:rsidP="00796004">
            <w:pPr>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 xml:space="preserve">Слабая материально техническая база администраций органов местного самоуправления для подготовки заявочной документации по участию в </w:t>
            </w:r>
            <w:r w:rsidRPr="00796004">
              <w:rPr>
                <w:rFonts w:ascii="Times New Roman" w:eastAsia="Times New Roman" w:hAnsi="Times New Roman" w:cs="Times New Roman"/>
                <w:sz w:val="28"/>
                <w:szCs w:val="28"/>
              </w:rPr>
              <w:lastRenderedPageBreak/>
              <w:t>федеральных отборах и последующего сопровождения проектов (в целях обеспечения доступа и работы в ВЭБ приложениях, ГИИС</w:t>
            </w:r>
            <w:r w:rsidRPr="00796004">
              <w:rPr>
                <w:rFonts w:ascii="Times New Roman" w:eastAsia="Times New Roman" w:hAnsi="Times New Roman" w:cs="Times New Roman"/>
                <w:b/>
                <w:bCs/>
                <w:sz w:val="28"/>
                <w:szCs w:val="28"/>
              </w:rPr>
              <w:t xml:space="preserve"> </w:t>
            </w:r>
            <w:r w:rsidRPr="00796004">
              <w:rPr>
                <w:rFonts w:ascii="Times New Roman" w:eastAsia="Times New Roman" w:hAnsi="Times New Roman" w:cs="Times New Roman"/>
                <w:sz w:val="28"/>
                <w:szCs w:val="28"/>
              </w:rPr>
              <w:t>«Электронный бюджет», функциональном блоке «Управление комплексным развитием сельских территорий» платформы «1С: Предприятие 8»</w:t>
            </w:r>
          </w:p>
        </w:tc>
        <w:tc>
          <w:tcPr>
            <w:tcW w:w="4253" w:type="dxa"/>
          </w:tcPr>
          <w:p w:rsidR="007B6719" w:rsidRPr="00796004" w:rsidRDefault="007B6719" w:rsidP="00796004">
            <w:pPr>
              <w:jc w:val="both"/>
              <w:rPr>
                <w:rFonts w:ascii="Times New Roman" w:eastAsia="Times New Roman" w:hAnsi="Times New Roman" w:cs="Times New Roman"/>
                <w:bCs/>
                <w:sz w:val="28"/>
                <w:szCs w:val="28"/>
              </w:rPr>
            </w:pPr>
            <w:r w:rsidRPr="00796004">
              <w:rPr>
                <w:rFonts w:ascii="Times New Roman" w:eastAsia="Times New Roman" w:hAnsi="Times New Roman" w:cs="Times New Roman"/>
                <w:bCs/>
                <w:sz w:val="28"/>
                <w:szCs w:val="28"/>
              </w:rPr>
              <w:lastRenderedPageBreak/>
              <w:t xml:space="preserve">Включение в региональный проект Цифровое государственное управление (Республика Коми) НП </w:t>
            </w:r>
            <w:r w:rsidRPr="00796004">
              <w:rPr>
                <w:rFonts w:ascii="Times New Roman" w:eastAsia="Times New Roman" w:hAnsi="Times New Roman" w:cs="Times New Roman"/>
                <w:bCs/>
                <w:sz w:val="28"/>
                <w:szCs w:val="28"/>
              </w:rPr>
              <w:lastRenderedPageBreak/>
              <w:t>«Экономика данных и цифровая трансформация государства» мероприятий по обновлению материально-технической базы органов местного самоуправления (обеспечение новыми компьютерами)</w:t>
            </w:r>
          </w:p>
        </w:tc>
      </w:tr>
    </w:tbl>
    <w:p w:rsidR="007B6719" w:rsidRPr="00796004" w:rsidRDefault="007B6719" w:rsidP="00230C9B">
      <w:pPr>
        <w:tabs>
          <w:tab w:val="left" w:pos="142"/>
        </w:tabs>
        <w:spacing w:after="0" w:line="240" w:lineRule="auto"/>
        <w:ind w:firstLine="709"/>
        <w:jc w:val="both"/>
        <w:rPr>
          <w:rFonts w:ascii="Times New Roman" w:eastAsia="Times New Roman" w:hAnsi="Times New Roman" w:cs="Times New Roman"/>
          <w:sz w:val="28"/>
          <w:szCs w:val="28"/>
        </w:rPr>
      </w:pPr>
    </w:p>
    <w:p w:rsidR="00F62203" w:rsidRPr="00796004" w:rsidRDefault="00F62203" w:rsidP="00F62203">
      <w:pPr>
        <w:spacing w:after="0" w:line="240" w:lineRule="auto"/>
        <w:ind w:firstLine="709"/>
        <w:jc w:val="both"/>
        <w:rPr>
          <w:rFonts w:ascii="Times New Roman" w:hAnsi="Times New Roman" w:cs="Times New Roman"/>
          <w:b/>
          <w:sz w:val="28"/>
          <w:szCs w:val="28"/>
        </w:rPr>
      </w:pPr>
      <w:r w:rsidRPr="00796004">
        <w:rPr>
          <w:rFonts w:ascii="Times New Roman" w:hAnsi="Times New Roman" w:cs="Times New Roman"/>
          <w:sz w:val="28"/>
        </w:rPr>
        <w:t>1.</w:t>
      </w:r>
      <w:r w:rsidR="00796004">
        <w:rPr>
          <w:rFonts w:ascii="Times New Roman" w:hAnsi="Times New Roman" w:cs="Times New Roman"/>
          <w:sz w:val="28"/>
        </w:rPr>
        <w:t>3</w:t>
      </w:r>
      <w:r w:rsidRPr="00796004">
        <w:rPr>
          <w:rFonts w:ascii="Times New Roman" w:hAnsi="Times New Roman" w:cs="Times New Roman"/>
          <w:sz w:val="28"/>
        </w:rPr>
        <w:t xml:space="preserve">.3. </w:t>
      </w:r>
      <w:r w:rsidRPr="00796004">
        <w:rPr>
          <w:rFonts w:ascii="Times New Roman" w:hAnsi="Times New Roman" w:cs="Times New Roman"/>
          <w:b/>
          <w:i/>
          <w:sz w:val="28"/>
          <w:szCs w:val="28"/>
        </w:rPr>
        <w:t>Городские и сельские агломерации</w:t>
      </w:r>
      <w:r w:rsidRPr="00796004">
        <w:rPr>
          <w:rFonts w:ascii="Times New Roman" w:hAnsi="Times New Roman" w:cs="Times New Roman"/>
          <w:b/>
          <w:sz w:val="28"/>
          <w:szCs w:val="28"/>
        </w:rPr>
        <w:t xml:space="preserve"> </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Распоряжением Правительства Российской Федерации от 28.11.2023 № 3377-р «Об утверждении перечня опорных населенных пунктов (муниципальных образований) Арктической зоны Российской Федерации» в перечень опорных населенных пунктов (муниципальных образований) Арктической зоны Российской Федерации, в том числе выполняющих функции по обеспечению национальной безопасности и (или) функции базы для развития минерально-сырьевых центров, реализации экономических и (или) инфраструктурных проектов в Арктике, включена агломерация Воркуты (в составе муниципального округа «Воркута» Республики Коми).</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В 2024 г. в рамках исполнения поручения Президента России (от 18.08.2023 № Пр-1626) с учетом требований и во взаимодействии с Минвостокразвития России и ФАНУ «Востокгосплан» подготовлен и передан от АО «Воркутауголь» в государственную собственность (распоряжение Правительства Республики Коми от 30.07.2024 № 411-р) мастер-план (стратегия пространственного развития) территории города Воркуты (на региональном уровне утвержден приказом Министерства строительства и жилищно-коммунального хозяйства Республики Коми от 18.02.2025 № 95-од).</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В 2025 г. утвержден долгосрочный план комплексного социально-экономического развития агломерации Воркуты на период до 2035 года (распоряжение Правительства Российской Федерации от 27.10.2025 № 3014-р, Приложение № 9).</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В 2025 г. завершены мероприятия в сфере физкультуры и спорта: капитальные ремонты плавательного бассейна «Воргашорец», центрального спортивного комплекса «Победа», Дома спорта «Шахтер», создание «умной» спортивной площадки.</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 xml:space="preserve">В 2026–2027 гг. будут реализованы мероприятия в сфере здравоохранения – приобретение и монтаж двух модульных фельдшерско-акушерских пунктов в пос. Елецкий и пос. Сивая Маска. </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 xml:space="preserve">В рамках федерального проекта «Модернизация коммунальной инфраструктуры» в период с 2026 по 2028 годы запланирован капитальный ремонт Усинского водовода (Ду 800 мм протяженностью 10,4 км). </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 xml:space="preserve">Также 19.02.2026 на заседании штаба Правительственной комиссии по региональному развитию в Российской Федерации под председательством М.Ш. Хуснуллина одобрена Заявка Республики Коми по отбору инфраструктурных </w:t>
      </w:r>
      <w:r w:rsidRPr="00796004">
        <w:rPr>
          <w:rFonts w:ascii="Times New Roman" w:eastAsia="Times New Roman" w:hAnsi="Times New Roman" w:cs="Times New Roman"/>
          <w:color w:val="000000"/>
          <w:sz w:val="28"/>
          <w:szCs w:val="28"/>
        </w:rPr>
        <w:lastRenderedPageBreak/>
        <w:t xml:space="preserve">проектов (мероприятий) в целях предоставления казначейских инфраструктурных кредитов на строительство мусоросортировочного комплекса с полигоном размещения ТКО в районе пгт Северный МО «Воркута». </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Плановая потребность на реализацию мероприятий долгосрочного плана составляет 32,9 млрд рублей, из которых порядка 19,8 млрд рублей – это средства федерального бюджета. При этом объем инвестиций по ключевым проектам оценивается в 278 млрд рублей.</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rPr>
      </w:pPr>
      <w:r w:rsidRPr="00796004">
        <w:rPr>
          <w:rFonts w:ascii="Times New Roman" w:eastAsia="Times New Roman" w:hAnsi="Times New Roman" w:cs="Times New Roman"/>
          <w:color w:val="000000"/>
          <w:sz w:val="28"/>
          <w:szCs w:val="28"/>
        </w:rPr>
        <w:t>В соответствии с Государственной программой Республики Коми «Комплексное развитие сельских территорий», утвержденной постановлением Правительства Республики Коми от 01.11.2023 № 512 (далее – Госпрограмма), под сельской агломерацией понимается совокупность опорного населенного пункта и прилегающей территории, определенных Министерством сельского хозяйства и торговли Республики Коми с учетом методических</w:t>
      </w:r>
      <w:r w:rsidRPr="00796004">
        <w:rPr>
          <w:rFonts w:ascii="Times New Roman" w:eastAsia="Times New Roman" w:hAnsi="Times New Roman" w:cs="Times New Roman"/>
          <w:color w:val="000000" w:themeColor="text1"/>
          <w:sz w:val="28"/>
          <w:szCs w:val="28"/>
        </w:rPr>
        <w:t xml:space="preserve"> рекомендаций </w:t>
      </w:r>
      <w:r w:rsidRPr="00796004">
        <w:rPr>
          <w:rFonts w:ascii="Times New Roman" w:eastAsia="Times New Roman" w:hAnsi="Times New Roman" w:cs="Times New Roman"/>
          <w:color w:val="000000"/>
          <w:sz w:val="28"/>
          <w:szCs w:val="28"/>
        </w:rPr>
        <w:t>по критериям определения опорных населенных пунктов и прилегающих территорий, утвержденных распоряжением Правительства Российской Федерации от 23.12.2022 № 4132-р.</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eastAsia="Times New Roman" w:hAnsi="Times New Roman" w:cs="Times New Roman"/>
          <w:color w:val="000000" w:themeColor="text1"/>
          <w:sz w:val="28"/>
          <w:szCs w:val="28"/>
        </w:rPr>
      </w:pPr>
      <w:r w:rsidRPr="00796004">
        <w:rPr>
          <w:rFonts w:ascii="Times New Roman" w:eastAsia="Times New Roman" w:hAnsi="Times New Roman" w:cs="Times New Roman"/>
          <w:color w:val="000000"/>
          <w:sz w:val="28"/>
          <w:szCs w:val="28"/>
        </w:rPr>
        <w:t>П</w:t>
      </w:r>
      <w:r w:rsidRPr="00796004">
        <w:rPr>
          <w:rFonts w:ascii="Times New Roman" w:eastAsia="Times New Roman" w:hAnsi="Times New Roman" w:cs="Times New Roman"/>
          <w:color w:val="000000" w:themeColor="text1"/>
          <w:sz w:val="28"/>
          <w:szCs w:val="28"/>
        </w:rPr>
        <w:t xml:space="preserve">онятия «опорный населенный пункт» и «прилегающая территория», используемые в Госпрограмме, соответствуют понятиям, предусмотренным Стратегией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28.12.2024 № 4146-р. </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88" w:lineRule="atLeast"/>
        <w:ind w:firstLine="540"/>
        <w:jc w:val="both"/>
        <w:rPr>
          <w:color w:val="000000" w:themeColor="text1"/>
          <w:sz w:val="28"/>
          <w:szCs w:val="28"/>
        </w:rPr>
      </w:pPr>
      <w:r w:rsidRPr="00796004">
        <w:rPr>
          <w:rFonts w:ascii="Times New Roman" w:eastAsia="Times New Roman" w:hAnsi="Times New Roman" w:cs="Times New Roman"/>
          <w:color w:val="000000" w:themeColor="text1"/>
          <w:sz w:val="28"/>
          <w:szCs w:val="28"/>
        </w:rPr>
        <w:t>Перечень опорных населенных пунктов и прилегающих территорий Республики Коми утвержден распоряжением Правительства Республики Коми от 6 февраля 2023 г. № 53-р (далее соответственно – ОНП, Перечень Республики Коми).</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567"/>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В Перечень Республики Коми входят 15 ОНП (города: Усинск, Вуктыл, Инта, Емва, Печора и Микунь; поселки городского типа: Троицко - Печорск и Усогорск; села: Усть-Цильма, Ижма, Койгородок, Корткерос, Объячево, Визинга, Усть-Кулом) и прилегающие к ним территории Республики Коми.</w:t>
      </w:r>
    </w:p>
    <w:p w:rsidR="00F62203" w:rsidRPr="00796004" w:rsidRDefault="00F62203" w:rsidP="00F62203">
      <w:pPr>
        <w:pBdr>
          <w:top w:val="none" w:sz="4" w:space="0" w:color="000000"/>
          <w:left w:val="none" w:sz="4" w:space="0" w:color="000000"/>
          <w:bottom w:val="none" w:sz="4" w:space="0" w:color="000000"/>
          <w:right w:val="none" w:sz="4" w:space="0" w:color="000000"/>
        </w:pBdr>
        <w:spacing w:after="0" w:line="240" w:lineRule="auto"/>
        <w:ind w:firstLine="567"/>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Информация, о мероприятиях, реализуемых на территории ОНП в рамках Госпрограммы, отражена в пункте 1.</w:t>
      </w:r>
      <w:r w:rsidR="00796004">
        <w:rPr>
          <w:rFonts w:ascii="Times New Roman" w:eastAsia="Times New Roman" w:hAnsi="Times New Roman" w:cs="Times New Roman"/>
          <w:sz w:val="28"/>
          <w:szCs w:val="28"/>
        </w:rPr>
        <w:t>3</w:t>
      </w:r>
      <w:r w:rsidRPr="00796004">
        <w:rPr>
          <w:rFonts w:ascii="Times New Roman" w:eastAsia="Times New Roman" w:hAnsi="Times New Roman" w:cs="Times New Roman"/>
          <w:sz w:val="28"/>
          <w:szCs w:val="28"/>
        </w:rPr>
        <w:t>.2 настоящего Доклада.</w:t>
      </w:r>
    </w:p>
    <w:p w:rsidR="00230C9B" w:rsidRPr="00796004" w:rsidRDefault="005D34B1" w:rsidP="00230C9B">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1.</w:t>
      </w:r>
      <w:r w:rsidR="00796004">
        <w:rPr>
          <w:rFonts w:ascii="Times New Roman" w:hAnsi="Times New Roman" w:cs="Times New Roman"/>
          <w:sz w:val="28"/>
          <w:szCs w:val="28"/>
        </w:rPr>
        <w:t>3</w:t>
      </w:r>
      <w:r w:rsidRPr="00796004">
        <w:rPr>
          <w:rFonts w:ascii="Times New Roman" w:hAnsi="Times New Roman" w:cs="Times New Roman"/>
          <w:sz w:val="28"/>
          <w:szCs w:val="28"/>
        </w:rPr>
        <w:t xml:space="preserve">.4. </w:t>
      </w:r>
      <w:r w:rsidR="00230C9B" w:rsidRPr="00796004">
        <w:rPr>
          <w:rFonts w:ascii="Times New Roman" w:hAnsi="Times New Roman" w:cs="Times New Roman"/>
          <w:b/>
          <w:i/>
          <w:sz w:val="28"/>
          <w:szCs w:val="28"/>
        </w:rPr>
        <w:t xml:space="preserve">К сухопутным территориям Арктической зоны Российской Федерации в Республике Коми </w:t>
      </w:r>
      <w:r w:rsidR="00230C9B" w:rsidRPr="00796004">
        <w:rPr>
          <w:rFonts w:ascii="Times New Roman" w:hAnsi="Times New Roman" w:cs="Times New Roman"/>
          <w:sz w:val="28"/>
          <w:szCs w:val="28"/>
        </w:rPr>
        <w:t>(Федеральный закон от 13.07.2020 № 193-ФЗ «О государственной поддержке предпринимательской деятельности в Арктической зоне Российской Федерации») относятся:</w:t>
      </w:r>
    </w:p>
    <w:p w:rsidR="00230C9B" w:rsidRPr="00796004" w:rsidRDefault="00230C9B" w:rsidP="00230C9B">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1) муниципальный округ «Воркута»;</w:t>
      </w:r>
    </w:p>
    <w:p w:rsidR="00230C9B" w:rsidRPr="00796004" w:rsidRDefault="00230C9B" w:rsidP="00230C9B">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2) муниципальный округ «Инта»;</w:t>
      </w:r>
    </w:p>
    <w:p w:rsidR="00230C9B" w:rsidRPr="00796004" w:rsidRDefault="00230C9B" w:rsidP="00230C9B">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3) муниципальный округ «Усинск»; </w:t>
      </w:r>
    </w:p>
    <w:p w:rsidR="00230C9B" w:rsidRPr="00796004" w:rsidRDefault="00230C9B" w:rsidP="00230C9B">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4) муниципальный район «Усть-Цилемский».</w:t>
      </w:r>
    </w:p>
    <w:p w:rsidR="00230C9B" w:rsidRPr="00796004" w:rsidRDefault="00230C9B" w:rsidP="00230C9B">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 xml:space="preserve">Особенности: предоставление субсидии на реализацию мероприятий Плана социального развития центров экономического роста Республики Коми, утвержденного распоряжением Правительства Республики Коми от 29.11.2022 № 575-р (Президентская арктическая субсидия), в соответствии с Правилами предоставления и распределения субсидий на реализацию мероприятий планов социального развития центров экономического роста субъектов Российской </w:t>
      </w:r>
      <w:r w:rsidRPr="00796004">
        <w:rPr>
          <w:rFonts w:ascii="Times New Roman" w:hAnsi="Times New Roman" w:cs="Times New Roman"/>
          <w:i/>
          <w:sz w:val="26"/>
          <w:szCs w:val="26"/>
        </w:rPr>
        <w:lastRenderedPageBreak/>
        <w:t>Федерации Арктической зоны Российской Федерации (приложение к Государственной программе Российской Федерации «Социально-экономическое развитие Арктической зоны Российской Федерации», утвержденной постановлением Правительства Российской Федерации от 30.03.2021 № 484).</w:t>
      </w:r>
    </w:p>
    <w:p w:rsidR="006906B0" w:rsidRPr="00796004" w:rsidRDefault="005D34B1" w:rsidP="006906B0">
      <w:pPr>
        <w:tabs>
          <w:tab w:val="left" w:pos="142"/>
        </w:tabs>
        <w:spacing w:after="0" w:line="240" w:lineRule="auto"/>
        <w:ind w:firstLine="709"/>
        <w:jc w:val="both"/>
        <w:rPr>
          <w:rFonts w:ascii="Times New Roman" w:hAnsi="Times New Roman" w:cs="Times New Roman"/>
          <w:b/>
          <w:i/>
          <w:sz w:val="28"/>
          <w:szCs w:val="28"/>
        </w:rPr>
      </w:pPr>
      <w:r w:rsidRPr="00796004">
        <w:rPr>
          <w:rFonts w:ascii="Times New Roman" w:hAnsi="Times New Roman" w:cs="Times New Roman"/>
          <w:sz w:val="28"/>
          <w:szCs w:val="28"/>
        </w:rPr>
        <w:t>1.</w:t>
      </w:r>
      <w:r w:rsidR="00796004">
        <w:rPr>
          <w:rFonts w:ascii="Times New Roman" w:hAnsi="Times New Roman" w:cs="Times New Roman"/>
          <w:sz w:val="28"/>
          <w:szCs w:val="28"/>
        </w:rPr>
        <w:t>3</w:t>
      </w:r>
      <w:r w:rsidRPr="00796004">
        <w:rPr>
          <w:rFonts w:ascii="Times New Roman" w:hAnsi="Times New Roman" w:cs="Times New Roman"/>
          <w:sz w:val="28"/>
          <w:szCs w:val="28"/>
        </w:rPr>
        <w:t xml:space="preserve">.5. </w:t>
      </w:r>
      <w:r w:rsidR="006906B0" w:rsidRPr="00796004">
        <w:rPr>
          <w:rFonts w:ascii="Times New Roman" w:hAnsi="Times New Roman" w:cs="Times New Roman"/>
          <w:sz w:val="28"/>
          <w:szCs w:val="28"/>
        </w:rPr>
        <w:t xml:space="preserve">В Республике Коми (постановление Правительства Российской Федерации от 16.11.2021 №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w:t>
      </w:r>
      <w:r w:rsidR="006906B0" w:rsidRPr="00796004">
        <w:rPr>
          <w:rFonts w:ascii="Times New Roman" w:hAnsi="Times New Roman" w:cs="Times New Roman"/>
          <w:b/>
          <w:i/>
          <w:sz w:val="28"/>
          <w:szCs w:val="28"/>
        </w:rPr>
        <w:t>к районам Крайнего Севера относятся:</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городские округа: «Воркута»</w:t>
      </w:r>
      <w:r w:rsidRPr="00796004">
        <w:rPr>
          <w:rStyle w:val="ae"/>
          <w:rFonts w:ascii="Times New Roman" w:hAnsi="Times New Roman" w:cs="Times New Roman"/>
          <w:sz w:val="28"/>
          <w:szCs w:val="28"/>
        </w:rPr>
        <w:footnoteReference w:id="1"/>
      </w:r>
      <w:r w:rsidRPr="00796004">
        <w:rPr>
          <w:rFonts w:ascii="Times New Roman" w:hAnsi="Times New Roman" w:cs="Times New Roman"/>
          <w:sz w:val="28"/>
          <w:szCs w:val="28"/>
        </w:rPr>
        <w:t>, «Инта»</w:t>
      </w:r>
      <w:r w:rsidRPr="00796004">
        <w:rPr>
          <w:rStyle w:val="ae"/>
          <w:rFonts w:ascii="Times New Roman" w:hAnsi="Times New Roman" w:cs="Times New Roman"/>
          <w:sz w:val="28"/>
          <w:szCs w:val="28"/>
        </w:rPr>
        <w:footnoteReference w:id="2"/>
      </w:r>
      <w:r w:rsidRPr="00796004">
        <w:rPr>
          <w:rFonts w:ascii="Times New Roman" w:hAnsi="Times New Roman" w:cs="Times New Roman"/>
          <w:sz w:val="28"/>
          <w:szCs w:val="28"/>
        </w:rPr>
        <w:t>, «Усинск»</w:t>
      </w:r>
      <w:r w:rsidRPr="00796004">
        <w:rPr>
          <w:rStyle w:val="ae"/>
          <w:rFonts w:ascii="Times New Roman" w:hAnsi="Times New Roman" w:cs="Times New Roman"/>
          <w:sz w:val="28"/>
          <w:szCs w:val="28"/>
        </w:rPr>
        <w:footnoteReference w:id="3"/>
      </w:r>
      <w:r w:rsidRPr="00796004">
        <w:rPr>
          <w:rFonts w:ascii="Times New Roman" w:hAnsi="Times New Roman" w:cs="Times New Roman"/>
          <w:sz w:val="28"/>
          <w:szCs w:val="28"/>
        </w:rPr>
        <w:t>;</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муниципальные районы: «Усть-Цилемский», «Ижемский», «Печора»;</w:t>
      </w:r>
    </w:p>
    <w:p w:rsidR="006906B0" w:rsidRPr="00796004" w:rsidRDefault="006906B0" w:rsidP="006906B0">
      <w:pPr>
        <w:tabs>
          <w:tab w:val="left" w:pos="142"/>
        </w:tabs>
        <w:spacing w:after="0" w:line="240" w:lineRule="auto"/>
        <w:ind w:firstLine="709"/>
        <w:jc w:val="both"/>
        <w:rPr>
          <w:rFonts w:ascii="Times New Roman" w:hAnsi="Times New Roman" w:cs="Times New Roman"/>
          <w:b/>
          <w:i/>
          <w:sz w:val="28"/>
          <w:szCs w:val="28"/>
        </w:rPr>
      </w:pPr>
      <w:r w:rsidRPr="00796004">
        <w:rPr>
          <w:rFonts w:ascii="Times New Roman" w:hAnsi="Times New Roman" w:cs="Times New Roman"/>
          <w:b/>
          <w:i/>
          <w:sz w:val="28"/>
          <w:szCs w:val="28"/>
        </w:rPr>
        <w:t>к местностям, приравненным к районам Крайнего Севера относятся:</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городские округа: «Сыктывкар», «Ухта»</w:t>
      </w:r>
      <w:r w:rsidRPr="00796004">
        <w:rPr>
          <w:rStyle w:val="ae"/>
          <w:rFonts w:ascii="Times New Roman" w:hAnsi="Times New Roman" w:cs="Times New Roman"/>
          <w:sz w:val="28"/>
          <w:szCs w:val="28"/>
        </w:rPr>
        <w:footnoteReference w:id="4"/>
      </w:r>
      <w:r w:rsidRPr="00796004">
        <w:rPr>
          <w:rFonts w:ascii="Times New Roman" w:hAnsi="Times New Roman" w:cs="Times New Roman"/>
          <w:sz w:val="28"/>
          <w:szCs w:val="28"/>
        </w:rPr>
        <w:t>, «Вуктыл»</w:t>
      </w:r>
      <w:r w:rsidRPr="00796004">
        <w:rPr>
          <w:rStyle w:val="ae"/>
          <w:rFonts w:ascii="Times New Roman" w:hAnsi="Times New Roman" w:cs="Times New Roman"/>
          <w:sz w:val="28"/>
          <w:szCs w:val="28"/>
        </w:rPr>
        <w:footnoteReference w:id="5"/>
      </w:r>
      <w:r w:rsidRPr="00796004">
        <w:rPr>
          <w:rFonts w:ascii="Times New Roman" w:hAnsi="Times New Roman" w:cs="Times New Roman"/>
          <w:sz w:val="28"/>
          <w:szCs w:val="28"/>
        </w:rPr>
        <w:t>;</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муниципальные районы: «Княжпогостский»</w:t>
      </w:r>
      <w:r w:rsidRPr="00796004">
        <w:rPr>
          <w:rStyle w:val="ae"/>
          <w:rFonts w:ascii="Times New Roman" w:hAnsi="Times New Roman" w:cs="Times New Roman"/>
          <w:sz w:val="28"/>
          <w:szCs w:val="28"/>
        </w:rPr>
        <w:footnoteReference w:id="6"/>
      </w:r>
      <w:r w:rsidRPr="00796004">
        <w:rPr>
          <w:rFonts w:ascii="Times New Roman" w:hAnsi="Times New Roman" w:cs="Times New Roman"/>
          <w:sz w:val="28"/>
          <w:szCs w:val="28"/>
        </w:rPr>
        <w:t>, «Койгородский», «Корткеросский», «Прилузский», «Сыктывдинский», «Сосногорск», «Сысольский», «Троицко-Печорский», «Удорский», «Усть-Вымский», «Усть-Куломский».</w:t>
      </w:r>
    </w:p>
    <w:p w:rsidR="00EF205F" w:rsidRPr="00796004" w:rsidRDefault="006906B0" w:rsidP="00EF205F">
      <w:pPr>
        <w:tabs>
          <w:tab w:val="left" w:pos="142"/>
        </w:tabs>
        <w:spacing w:after="0" w:line="240" w:lineRule="auto"/>
        <w:ind w:firstLine="709"/>
        <w:jc w:val="both"/>
        <w:rPr>
          <w:rFonts w:ascii="Times New Roman" w:hAnsi="Times New Roman" w:cs="Times New Roman"/>
          <w:i/>
          <w:sz w:val="24"/>
          <w:szCs w:val="24"/>
        </w:rPr>
      </w:pPr>
      <w:r w:rsidRPr="00796004">
        <w:rPr>
          <w:rFonts w:ascii="Times New Roman" w:hAnsi="Times New Roman" w:cs="Times New Roman"/>
          <w:i/>
          <w:sz w:val="24"/>
          <w:szCs w:val="24"/>
        </w:rPr>
        <w:t xml:space="preserve">Справочно: </w:t>
      </w:r>
      <w:r w:rsidR="00EF205F" w:rsidRPr="00796004">
        <w:rPr>
          <w:rFonts w:ascii="Times New Roman" w:hAnsi="Times New Roman" w:cs="Times New Roman"/>
          <w:i/>
          <w:sz w:val="24"/>
          <w:szCs w:val="24"/>
        </w:rPr>
        <w:t>по состоянию на 11.02.2026 Минэкономразвития России, ID проекта 01/01/02-26/00165124, подготовлен проект Постановления Правительства РФ "О внесении изменений в постановление Правительства Российской Федерации от 16 ноября 2021 г. N 1946" (приведение наименований муниципальных образований, приведенных в Перечне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утв. Постановлением Правительства РФ от 16.11.2021 N 1946, в соответствие с наименованиями вновь преобразованных муниципальных образований</w:t>
      </w:r>
      <w:r w:rsidR="00201B0C" w:rsidRPr="00796004">
        <w:rPr>
          <w:rFonts w:ascii="Times New Roman" w:hAnsi="Times New Roman" w:cs="Times New Roman"/>
          <w:i/>
          <w:sz w:val="24"/>
          <w:szCs w:val="24"/>
        </w:rPr>
        <w:t>)</w:t>
      </w:r>
    </w:p>
    <w:p w:rsidR="006906B0" w:rsidRPr="00796004" w:rsidRDefault="005D34B1"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1.</w:t>
      </w:r>
      <w:r w:rsidR="00796004">
        <w:rPr>
          <w:rFonts w:ascii="Times New Roman" w:hAnsi="Times New Roman" w:cs="Times New Roman"/>
          <w:sz w:val="28"/>
          <w:szCs w:val="28"/>
        </w:rPr>
        <w:t>3</w:t>
      </w:r>
      <w:r w:rsidRPr="00796004">
        <w:rPr>
          <w:rFonts w:ascii="Times New Roman" w:hAnsi="Times New Roman" w:cs="Times New Roman"/>
          <w:sz w:val="28"/>
          <w:szCs w:val="28"/>
        </w:rPr>
        <w:t xml:space="preserve">.6. </w:t>
      </w:r>
      <w:r w:rsidR="006906B0" w:rsidRPr="00796004">
        <w:rPr>
          <w:rFonts w:ascii="Times New Roman" w:hAnsi="Times New Roman" w:cs="Times New Roman"/>
          <w:sz w:val="28"/>
          <w:szCs w:val="28"/>
        </w:rPr>
        <w:t xml:space="preserve">В соответствии с постановлением Правительства Российской Федерации от 06.03.2017 № 267 в Республике Коми создана </w:t>
      </w:r>
      <w:r w:rsidR="006906B0" w:rsidRPr="00796004">
        <w:rPr>
          <w:rFonts w:ascii="Times New Roman" w:hAnsi="Times New Roman" w:cs="Times New Roman"/>
          <w:b/>
          <w:i/>
          <w:sz w:val="28"/>
          <w:szCs w:val="28"/>
        </w:rPr>
        <w:t xml:space="preserve">территория опережающего социально-экономического развития «Емва» </w:t>
      </w:r>
      <w:r w:rsidR="006906B0" w:rsidRPr="00796004">
        <w:rPr>
          <w:rFonts w:ascii="Times New Roman" w:hAnsi="Times New Roman" w:cs="Times New Roman"/>
          <w:sz w:val="28"/>
          <w:szCs w:val="28"/>
        </w:rPr>
        <w:t>(муниципальный округ «Княжпоготский»).</w:t>
      </w:r>
    </w:p>
    <w:p w:rsidR="000A7B00" w:rsidRPr="00796004" w:rsidRDefault="009C3716"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Особенности: в</w:t>
      </w:r>
      <w:r w:rsidR="000A7B00" w:rsidRPr="00796004">
        <w:rPr>
          <w:rFonts w:ascii="Times New Roman" w:hAnsi="Times New Roman" w:cs="Times New Roman"/>
          <w:i/>
          <w:sz w:val="26"/>
          <w:szCs w:val="26"/>
        </w:rPr>
        <w:t xml:space="preserve"> соответствии с Законом Республики Коми от 24 апреля 2024 г. № 12-РЗ поселения, входящие в состав муниципального района «Княжпогостский» (в </w:t>
      </w:r>
      <w:r w:rsidR="000A7B00" w:rsidRPr="00796004">
        <w:rPr>
          <w:rFonts w:ascii="Times New Roman" w:hAnsi="Times New Roman" w:cs="Times New Roman"/>
          <w:i/>
          <w:sz w:val="26"/>
          <w:szCs w:val="26"/>
        </w:rPr>
        <w:lastRenderedPageBreak/>
        <w:t>том числе городское поселение «Емва»), объединены в муниципальный округ «Княжпогостский» в Республике Коми.</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Постановлением Правительства Российской Федерации от 30.09.2021 № 1663 «О внесении изменений в постановление Правительства Российской Федерации от 6 марта 2017 г. № 267 утверждены изменения в постановление о создании ТОР «Емва», инициированные Правительством Республики Коми, которыми снижены требования к резидентам ТОР «Емва»:</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 по минимальному объему капитальных вложений – с 5 до 2,5 млн рублей;</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 по минимальному количеству новых постоянных рабочих мест – с 20 до 10 единиц.</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Изменения позволят в ближайшее время приступить к реализации на территории моногорода новых инвестиционных проектов по расширенному перечню разрешенных видов экономической деятельности, а также поддержать субъекты малого и среднего бизнеса и стимулировать реализацию ими новых инвестиционных проектов.</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 xml:space="preserve">По состоянию на 01.10.2025 в Реестр резидентов территорий опережающего социально-экономического развития, создаваемых на территориях монопрофильных муниципальных образований Российской Федерации (моногородов), включено ООО «ЛесСервисПлюс» (инвестиционный проект «Расширение производства пиломатериалов в г. Емва Республики Коми»). </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В настоящее время проект реализован, планируется расширение производства.</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 xml:space="preserve">На постоянной основе ведется работа с потенциальными резидентами. Администрацией моногорода совместно с заинтересованными органами исполнительной власти республики и организациями актуализируется информация об инвестиционных проектах, возможных к реализации в рамках ТОР, а также необходимой для их реализации инфраструктуре, свободных площадках и земельных участках. </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Организации-резиденты ТОР имеют право:</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на региональные налоговые льготы в части налога на прибыль организации (в размере 5 % - в течение пяти налоговых периодов с момента получения первой прибыли, в размере 10 % - в течение следующих пяти налоговых периодов), налога на имущество организации (полное освобождение - в течение пяти лет, 1,1 % - в течение последующих пяти лет);</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на федеральные налоговые льготы в части налога на прибыль организации (полное освобождение - в течение пяти налоговых периодов с момента получения первой прибыли, в размере 2 % - в течение следующих пяти налоговых периодов), страховых взносов для действующих резидентов (7,6 %).</w:t>
      </w:r>
    </w:p>
    <w:p w:rsidR="000A7B00" w:rsidRPr="00796004" w:rsidRDefault="000A7B00" w:rsidP="000A7B00">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Резиденты ТОР «Емва» освобождаются от уплаты земельного налога на срок действия соглашения об осуществлении деятельности на территории опережающего развития, но не более 10 лет.</w:t>
      </w:r>
    </w:p>
    <w:p w:rsidR="006906B0" w:rsidRPr="00796004" w:rsidRDefault="005D34B1"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1.</w:t>
      </w:r>
      <w:r w:rsidR="00796004">
        <w:rPr>
          <w:rFonts w:ascii="Times New Roman" w:hAnsi="Times New Roman" w:cs="Times New Roman"/>
          <w:sz w:val="28"/>
          <w:szCs w:val="28"/>
        </w:rPr>
        <w:t>3</w:t>
      </w:r>
      <w:r w:rsidRPr="00796004">
        <w:rPr>
          <w:rFonts w:ascii="Times New Roman" w:hAnsi="Times New Roman" w:cs="Times New Roman"/>
          <w:sz w:val="28"/>
          <w:szCs w:val="28"/>
        </w:rPr>
        <w:t xml:space="preserve">.7. </w:t>
      </w:r>
      <w:r w:rsidR="00905648" w:rsidRPr="00796004">
        <w:rPr>
          <w:rFonts w:ascii="Times New Roman" w:hAnsi="Times New Roman" w:cs="Times New Roman"/>
          <w:sz w:val="28"/>
          <w:szCs w:val="28"/>
        </w:rPr>
        <w:t>На территории Республики Коми в</w:t>
      </w:r>
      <w:r w:rsidR="006906B0" w:rsidRPr="00796004">
        <w:rPr>
          <w:rFonts w:ascii="Times New Roman" w:hAnsi="Times New Roman" w:cs="Times New Roman"/>
          <w:sz w:val="28"/>
          <w:szCs w:val="28"/>
        </w:rPr>
        <w:t xml:space="preserve"> перечень </w:t>
      </w:r>
      <w:r w:rsidR="00905648" w:rsidRPr="00796004">
        <w:rPr>
          <w:rFonts w:ascii="Times New Roman" w:hAnsi="Times New Roman" w:cs="Times New Roman"/>
          <w:b/>
          <w:i/>
          <w:sz w:val="28"/>
          <w:szCs w:val="28"/>
        </w:rPr>
        <w:t>монопрофильных муниципальных образований Российской Федерации (моногородов)</w:t>
      </w:r>
      <w:r w:rsidR="00905648" w:rsidRPr="00796004">
        <w:rPr>
          <w:rFonts w:ascii="Times New Roman" w:hAnsi="Times New Roman" w:cs="Times New Roman"/>
          <w:sz w:val="28"/>
          <w:szCs w:val="28"/>
        </w:rPr>
        <w:t xml:space="preserve"> (категория 1 «Монопрофильные муниципальные образования Российской Федерации (моногорода) с наиболее сложным социально-экономическим положением (в том числе во взаимосвязи с проблемами функционирования одной из организаций (одного из филиалов юридического лица в муниципальном образовании или нескольких организаций), осуществляющих на территории </w:t>
      </w:r>
      <w:r w:rsidR="00905648" w:rsidRPr="00796004">
        <w:rPr>
          <w:rFonts w:ascii="Times New Roman" w:hAnsi="Times New Roman" w:cs="Times New Roman"/>
          <w:sz w:val="28"/>
          <w:szCs w:val="28"/>
        </w:rPr>
        <w:lastRenderedPageBreak/>
        <w:t xml:space="preserve">муниципального образования один и тот же вид основной экономической деятельности или деятельность которых осуществляется в рамках единого производственно-технологического процесса) </w:t>
      </w:r>
      <w:r w:rsidR="006906B0" w:rsidRPr="00796004">
        <w:rPr>
          <w:rFonts w:ascii="Times New Roman" w:hAnsi="Times New Roman" w:cs="Times New Roman"/>
          <w:sz w:val="28"/>
          <w:szCs w:val="28"/>
        </w:rPr>
        <w:t xml:space="preserve">(распоряжение Правительства Российской Федерации от 29.07.2014 № 1398-р) входят: </w:t>
      </w:r>
    </w:p>
    <w:p w:rsidR="009C3716" w:rsidRPr="00796004" w:rsidRDefault="006906B0" w:rsidP="009C3716">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1) </w:t>
      </w:r>
      <w:r w:rsidR="009C3716" w:rsidRPr="00796004">
        <w:rPr>
          <w:rFonts w:ascii="Times New Roman" w:hAnsi="Times New Roman" w:cs="Times New Roman"/>
          <w:sz w:val="28"/>
          <w:szCs w:val="28"/>
        </w:rPr>
        <w:t>городское поселение «Жешарт» муниципального района Усть-Вымский» Республики Коми;</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2) </w:t>
      </w:r>
      <w:r w:rsidR="00775DA2" w:rsidRPr="00796004">
        <w:rPr>
          <w:rFonts w:ascii="Times New Roman" w:hAnsi="Times New Roman" w:cs="Times New Roman"/>
          <w:sz w:val="28"/>
          <w:szCs w:val="28"/>
        </w:rPr>
        <w:t>муниципальный округ «Воркута» Республики Коми</w:t>
      </w:r>
      <w:r w:rsidRPr="00796004">
        <w:rPr>
          <w:rFonts w:ascii="Times New Roman" w:hAnsi="Times New Roman" w:cs="Times New Roman"/>
          <w:sz w:val="28"/>
          <w:szCs w:val="28"/>
        </w:rPr>
        <w:t>;</w:t>
      </w:r>
    </w:p>
    <w:p w:rsidR="006906B0" w:rsidRPr="00796004" w:rsidRDefault="006906B0" w:rsidP="00775DA2">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3) </w:t>
      </w:r>
      <w:r w:rsidR="00775DA2" w:rsidRPr="00796004">
        <w:rPr>
          <w:rFonts w:ascii="Times New Roman" w:hAnsi="Times New Roman" w:cs="Times New Roman"/>
          <w:sz w:val="28"/>
          <w:szCs w:val="28"/>
        </w:rPr>
        <w:t>муниципальный округ «Инта» Республики Коми</w:t>
      </w:r>
      <w:r w:rsidRPr="00796004">
        <w:rPr>
          <w:rFonts w:ascii="Times New Roman" w:hAnsi="Times New Roman" w:cs="Times New Roman"/>
          <w:sz w:val="28"/>
          <w:szCs w:val="28"/>
        </w:rPr>
        <w:t>;</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4) </w:t>
      </w:r>
      <w:r w:rsidR="00A450A4" w:rsidRPr="00796004">
        <w:rPr>
          <w:rFonts w:ascii="Times New Roman" w:hAnsi="Times New Roman" w:cs="Times New Roman"/>
          <w:sz w:val="28"/>
          <w:szCs w:val="28"/>
        </w:rPr>
        <w:t>муниципальный округ «Княжпогостский» Республики Коми</w:t>
      </w:r>
      <w:r w:rsidRPr="00796004">
        <w:rPr>
          <w:rFonts w:ascii="Times New Roman" w:hAnsi="Times New Roman" w:cs="Times New Roman"/>
          <w:sz w:val="28"/>
          <w:szCs w:val="28"/>
        </w:rPr>
        <w:t>.</w:t>
      </w:r>
    </w:p>
    <w:p w:rsidR="00FB1331" w:rsidRPr="00796004" w:rsidRDefault="00FB1331" w:rsidP="006906B0">
      <w:pPr>
        <w:tabs>
          <w:tab w:val="left" w:pos="142"/>
        </w:tabs>
        <w:spacing w:after="0" w:line="240" w:lineRule="auto"/>
        <w:ind w:firstLine="709"/>
        <w:jc w:val="both"/>
        <w:rPr>
          <w:rFonts w:ascii="Times New Roman" w:eastAsia="Times New Roman" w:hAnsi="Times New Roman" w:cs="Times New Roman"/>
          <w:i/>
          <w:color w:val="000000"/>
          <w:sz w:val="26"/>
          <w:szCs w:val="26"/>
        </w:rPr>
      </w:pPr>
      <w:r w:rsidRPr="00796004">
        <w:rPr>
          <w:rFonts w:ascii="Times New Roman" w:eastAsia="Times New Roman" w:hAnsi="Times New Roman" w:cs="Times New Roman"/>
          <w:i/>
          <w:color w:val="000000"/>
          <w:sz w:val="26"/>
          <w:szCs w:val="26"/>
        </w:rPr>
        <w:t>Особенностей организации и осуществления местного самоуправления на территории муниципальных образований, входящих в перечень монопрофильных муниципальных образований Российской Федерации (моногородов), не имеется.</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Республике Коми к муниципальным районам </w:t>
      </w:r>
      <w:r w:rsidRPr="00796004">
        <w:rPr>
          <w:rFonts w:ascii="Times New Roman" w:hAnsi="Times New Roman" w:cs="Times New Roman"/>
          <w:b/>
          <w:i/>
          <w:sz w:val="28"/>
          <w:szCs w:val="28"/>
        </w:rPr>
        <w:t>с межселенными территориями</w:t>
      </w:r>
      <w:r w:rsidRPr="00796004">
        <w:rPr>
          <w:rFonts w:ascii="Times New Roman" w:hAnsi="Times New Roman" w:cs="Times New Roman"/>
          <w:sz w:val="28"/>
          <w:szCs w:val="28"/>
        </w:rPr>
        <w:t xml:space="preserve"> относится муниципальный район «Троицко-Печорский».</w:t>
      </w:r>
    </w:p>
    <w:p w:rsidR="006906B0" w:rsidRPr="00796004" w:rsidRDefault="00BB1387" w:rsidP="00BB1387">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Приказом Министерства сельского хозяйства и потребительского рынка Республики Коми от 31.03.2017 № 277 </w:t>
      </w:r>
      <w:r w:rsidR="00891BCC" w:rsidRPr="00796004">
        <w:rPr>
          <w:rFonts w:ascii="Times New Roman" w:hAnsi="Times New Roman" w:cs="Times New Roman"/>
          <w:sz w:val="28"/>
          <w:szCs w:val="28"/>
        </w:rPr>
        <w:t xml:space="preserve">в рамках реализации положений Государственной программы Республики Коми «Комплексное развитие сельских территорий», утвержденной постановлением Правительства Республики Коми от 1 ноября 2023 г. № 512, </w:t>
      </w:r>
      <w:r w:rsidRPr="00796004">
        <w:rPr>
          <w:rFonts w:ascii="Times New Roman" w:hAnsi="Times New Roman" w:cs="Times New Roman"/>
          <w:sz w:val="28"/>
          <w:szCs w:val="28"/>
        </w:rPr>
        <w:t xml:space="preserve">утвержден Перечень </w:t>
      </w:r>
      <w:r w:rsidRPr="00796004">
        <w:rPr>
          <w:rFonts w:ascii="Times New Roman" w:hAnsi="Times New Roman" w:cs="Times New Roman"/>
          <w:b/>
          <w:i/>
          <w:sz w:val="28"/>
          <w:szCs w:val="28"/>
        </w:rPr>
        <w:t>труднодоступных и/или малочисленных, и/или отдаленных сельских населенных пунктов</w:t>
      </w:r>
      <w:r w:rsidRPr="00796004">
        <w:rPr>
          <w:rFonts w:ascii="Times New Roman" w:hAnsi="Times New Roman" w:cs="Times New Roman"/>
          <w:sz w:val="28"/>
          <w:szCs w:val="28"/>
        </w:rPr>
        <w:t xml:space="preserve"> в Республике Коми</w:t>
      </w:r>
      <w:r w:rsidR="00891BCC" w:rsidRPr="00796004">
        <w:rPr>
          <w:rFonts w:ascii="Times New Roman" w:hAnsi="Times New Roman" w:cs="Times New Roman"/>
          <w:sz w:val="28"/>
          <w:szCs w:val="28"/>
        </w:rPr>
        <w:t xml:space="preserve">.  </w:t>
      </w:r>
    </w:p>
    <w:p w:rsidR="00891BCC" w:rsidRPr="00796004" w:rsidRDefault="00891BCC" w:rsidP="00891BCC">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Особенности: реализация проектов «Народный бюджет» в сфере торговли в рамках Государственной программы Республики Коми «Комплексное развитие сельских территорий», утвержденной постановлением Правительства Республики Коми от 01.11.2023 № 512, в рамках которой хозяйствующим субъектам, осуществляющим деятельность в сфере торговли, предоставляется возмещение до 70 процентов затрат, но не более 2 млн рублей на один проект. Поддержка распространяется на строительство, реконструкцию и ремонт стационарных объектов торговли, приобретение автолавок и торговых павильонов модульного типа, закупку холодильного оборудования, кассовой техники и оборудования для маркировки продукции, а также приобретение транспортных средств, включая катера, лодки и снегоходы, для обеспечения жителей населенных пунктов социально значимыми продовольственными товарами первой необходимости.</w:t>
      </w:r>
    </w:p>
    <w:p w:rsidR="00891BCC" w:rsidRPr="00796004" w:rsidRDefault="00891BCC" w:rsidP="00891BCC">
      <w:pPr>
        <w:tabs>
          <w:tab w:val="left" w:pos="142"/>
        </w:tabs>
        <w:spacing w:after="0" w:line="240" w:lineRule="auto"/>
        <w:ind w:firstLine="709"/>
        <w:jc w:val="both"/>
        <w:rPr>
          <w:rFonts w:ascii="Times New Roman" w:hAnsi="Times New Roman" w:cs="Times New Roman"/>
          <w:i/>
          <w:sz w:val="26"/>
          <w:szCs w:val="26"/>
        </w:rPr>
      </w:pPr>
      <w:r w:rsidRPr="00796004">
        <w:rPr>
          <w:rFonts w:ascii="Times New Roman" w:hAnsi="Times New Roman" w:cs="Times New Roman"/>
          <w:i/>
          <w:sz w:val="26"/>
          <w:szCs w:val="26"/>
        </w:rPr>
        <w:t>Также в рамках Государственной программы хозяйствующим субъектам, осуществляющим доставку товаров в труднодоступные и/или малочисленные, и/или отдаленные населенные пункты, предоставляются субсидии на возмещение части транспортных расходов по доставке товаров (возмещаются фактические расходы).</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В соответствии с распоряжением Правительства Российской Федерации от 08.05.2009 № 631-р «О перечне </w:t>
      </w:r>
      <w:r w:rsidRPr="00796004">
        <w:rPr>
          <w:rFonts w:ascii="Times New Roman" w:hAnsi="Times New Roman" w:cs="Times New Roman"/>
          <w:b/>
          <w:i/>
          <w:sz w:val="28"/>
        </w:rPr>
        <w:t>мест традиционного проживания и традиционной хозяйственной деятельности коренных малочисленных народов</w:t>
      </w:r>
      <w:r w:rsidRPr="00796004">
        <w:rPr>
          <w:rFonts w:ascii="Times New Roman" w:hAnsi="Times New Roman" w:cs="Times New Roman"/>
          <w:sz w:val="28"/>
        </w:rPr>
        <w:t xml:space="preserve"> Российской Федерации» в Республике Коми к данным местам относятся:</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муниципальный округ «Воркута»;</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муниципальный округ «Инта» (кроме г. Инты);</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муниципальный округ «Усинск» (кроме г. Усинска);</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муниципальный район «Усть-Цилемский»;</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lastRenderedPageBreak/>
        <w:t>муниципальный район «Ижемский».</w:t>
      </w:r>
    </w:p>
    <w:p w:rsidR="006906B0" w:rsidRPr="00796004" w:rsidRDefault="006906B0" w:rsidP="006906B0">
      <w:pPr>
        <w:tabs>
          <w:tab w:val="left" w:pos="142"/>
        </w:tabs>
        <w:spacing w:after="0" w:line="240" w:lineRule="auto"/>
        <w:ind w:firstLine="709"/>
        <w:jc w:val="both"/>
        <w:rPr>
          <w:rFonts w:ascii="Times New Roman" w:hAnsi="Times New Roman" w:cs="Times New Roman"/>
          <w:sz w:val="28"/>
        </w:rPr>
      </w:pPr>
    </w:p>
    <w:p w:rsidR="001C2637" w:rsidRPr="00796004" w:rsidRDefault="001C2637" w:rsidP="00334D88">
      <w:pPr>
        <w:tabs>
          <w:tab w:val="left" w:pos="142"/>
        </w:tabs>
        <w:spacing w:after="0" w:line="240" w:lineRule="auto"/>
        <w:ind w:firstLine="567"/>
        <w:jc w:val="center"/>
        <w:rPr>
          <w:rFonts w:ascii="Times New Roman" w:hAnsi="Times New Roman" w:cs="Times New Roman"/>
          <w:b/>
          <w:sz w:val="28"/>
        </w:rPr>
      </w:pPr>
      <w:r w:rsidRPr="00796004">
        <w:rPr>
          <w:rFonts w:ascii="Times New Roman" w:hAnsi="Times New Roman" w:cs="Times New Roman"/>
          <w:b/>
          <w:sz w:val="28"/>
        </w:rPr>
        <w:t>1.</w:t>
      </w:r>
      <w:r w:rsidR="00796004">
        <w:rPr>
          <w:rFonts w:ascii="Times New Roman" w:hAnsi="Times New Roman" w:cs="Times New Roman"/>
          <w:b/>
          <w:sz w:val="28"/>
        </w:rPr>
        <w:t>4</w:t>
      </w:r>
      <w:r w:rsidRPr="00796004">
        <w:rPr>
          <w:rFonts w:ascii="Times New Roman" w:hAnsi="Times New Roman" w:cs="Times New Roman"/>
          <w:b/>
          <w:sz w:val="28"/>
        </w:rPr>
        <w:t>. Численность населения в разрезе вид</w:t>
      </w:r>
      <w:r w:rsidR="00334D88" w:rsidRPr="00796004">
        <w:rPr>
          <w:rFonts w:ascii="Times New Roman" w:hAnsi="Times New Roman" w:cs="Times New Roman"/>
          <w:b/>
          <w:sz w:val="28"/>
        </w:rPr>
        <w:t>ов муниципальных образований</w:t>
      </w:r>
    </w:p>
    <w:p w:rsidR="00EB63D6" w:rsidRPr="00796004" w:rsidRDefault="00EB63D6" w:rsidP="00EB63D6">
      <w:pPr>
        <w:tabs>
          <w:tab w:val="left" w:pos="142"/>
        </w:tabs>
        <w:spacing w:after="0" w:line="240" w:lineRule="auto"/>
        <w:ind w:firstLine="567"/>
        <w:jc w:val="both"/>
        <w:rPr>
          <w:rFonts w:ascii="Times New Roman" w:hAnsi="Times New Roman" w:cs="Times New Roman"/>
          <w:sz w:val="28"/>
        </w:rPr>
      </w:pPr>
    </w:p>
    <w:p w:rsidR="00797DB4" w:rsidRPr="00796004" w:rsidRDefault="00797DB4" w:rsidP="00797DB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Согласно информации Территориального органа Федеральной службы государственной статистики по Республике Коми от 08.06.2026 в отношении информации о естественном движении населения и миграционном приросте (убыли) за 2024-2025 гг. Правительством Российской Федерации принято решение о временном приостановлении её предоставления и</w:t>
      </w:r>
      <w:r w:rsidR="00BF73E2" w:rsidRPr="00796004">
        <w:rPr>
          <w:rFonts w:ascii="Times New Roman" w:hAnsi="Times New Roman" w:cs="Times New Roman"/>
          <w:sz w:val="28"/>
        </w:rPr>
        <w:t xml:space="preserve"> </w:t>
      </w:r>
      <w:r w:rsidRPr="00796004">
        <w:rPr>
          <w:rFonts w:ascii="Times New Roman" w:hAnsi="Times New Roman" w:cs="Times New Roman"/>
          <w:sz w:val="28"/>
        </w:rPr>
        <w:t>распространения в соответствии с ч. 10 ст. 5 Федерального закона от 29 ноября 2007 г.</w:t>
      </w:r>
      <w:r w:rsidR="00BF73E2" w:rsidRPr="00796004">
        <w:rPr>
          <w:rFonts w:ascii="Times New Roman" w:hAnsi="Times New Roman" w:cs="Times New Roman"/>
          <w:sz w:val="28"/>
        </w:rPr>
        <w:t xml:space="preserve"> </w:t>
      </w:r>
      <w:r w:rsidRPr="00796004">
        <w:rPr>
          <w:rFonts w:ascii="Times New Roman" w:hAnsi="Times New Roman" w:cs="Times New Roman"/>
          <w:sz w:val="28"/>
        </w:rPr>
        <w:t>№ 282-ФЗ «Об официальном статистическом учете и системе государственной</w:t>
      </w:r>
      <w:r w:rsidR="00BF73E2" w:rsidRPr="00796004">
        <w:rPr>
          <w:rFonts w:ascii="Times New Roman" w:hAnsi="Times New Roman" w:cs="Times New Roman"/>
          <w:sz w:val="28"/>
        </w:rPr>
        <w:t xml:space="preserve"> </w:t>
      </w:r>
      <w:r w:rsidRPr="00796004">
        <w:rPr>
          <w:rFonts w:ascii="Times New Roman" w:hAnsi="Times New Roman" w:cs="Times New Roman"/>
          <w:sz w:val="28"/>
        </w:rPr>
        <w:t>статистики в Российской Федерации».</w:t>
      </w:r>
    </w:p>
    <w:p w:rsidR="00797DB4" w:rsidRPr="00796004" w:rsidRDefault="00797DB4" w:rsidP="00797DB4">
      <w:pPr>
        <w:spacing w:after="0" w:line="240" w:lineRule="auto"/>
        <w:ind w:firstLine="709"/>
        <w:jc w:val="both"/>
        <w:rPr>
          <w:rFonts w:ascii="Times New Roman" w:hAnsi="Times New Roman"/>
          <w:color w:val="000000"/>
          <w:sz w:val="28"/>
          <w:szCs w:val="28"/>
        </w:rPr>
      </w:pPr>
      <w:r w:rsidRPr="00796004">
        <w:rPr>
          <w:rFonts w:ascii="Times New Roman" w:hAnsi="Times New Roman"/>
          <w:color w:val="000000"/>
          <w:sz w:val="28"/>
          <w:szCs w:val="28"/>
        </w:rPr>
        <w:t xml:space="preserve">Последние актуальные данные по численности населения в Республике Коми размещены </w:t>
      </w:r>
      <w:r w:rsidR="00BF73E2" w:rsidRPr="00796004">
        <w:rPr>
          <w:rFonts w:ascii="Times New Roman" w:hAnsi="Times New Roman"/>
          <w:color w:val="000000"/>
          <w:sz w:val="28"/>
          <w:szCs w:val="28"/>
        </w:rPr>
        <w:t xml:space="preserve">по состоянию </w:t>
      </w:r>
      <w:r w:rsidRPr="00796004">
        <w:rPr>
          <w:rFonts w:ascii="Times New Roman" w:hAnsi="Times New Roman"/>
          <w:color w:val="000000"/>
          <w:sz w:val="28"/>
          <w:szCs w:val="28"/>
        </w:rPr>
        <w:t>на 01.01.2025.</w:t>
      </w:r>
    </w:p>
    <w:p w:rsidR="00520B54" w:rsidRPr="00796004" w:rsidRDefault="00797DB4" w:rsidP="00797DB4">
      <w:pPr>
        <w:spacing w:after="0" w:line="240" w:lineRule="auto"/>
        <w:ind w:firstLine="709"/>
        <w:jc w:val="both"/>
        <w:rPr>
          <w:rFonts w:ascii="Times New Roman" w:eastAsia="Calibri" w:hAnsi="Times New Roman"/>
          <w:sz w:val="28"/>
          <w:szCs w:val="28"/>
        </w:rPr>
      </w:pPr>
      <w:r w:rsidRPr="00796004">
        <w:rPr>
          <w:rFonts w:ascii="Times New Roman" w:eastAsia="Calibri" w:hAnsi="Times New Roman"/>
          <w:sz w:val="28"/>
          <w:szCs w:val="28"/>
        </w:rPr>
        <w:t xml:space="preserve">Численность населения в </w:t>
      </w:r>
      <w:r w:rsidR="005030E6" w:rsidRPr="00796004">
        <w:rPr>
          <w:rFonts w:ascii="Times New Roman" w:eastAsia="Calibri" w:hAnsi="Times New Roman"/>
          <w:sz w:val="28"/>
          <w:szCs w:val="28"/>
        </w:rPr>
        <w:t>Р</w:t>
      </w:r>
      <w:r w:rsidRPr="00796004">
        <w:rPr>
          <w:rFonts w:ascii="Times New Roman" w:eastAsia="Calibri" w:hAnsi="Times New Roman"/>
          <w:sz w:val="28"/>
          <w:szCs w:val="28"/>
        </w:rPr>
        <w:t xml:space="preserve">еспублике </w:t>
      </w:r>
      <w:r w:rsidR="005030E6" w:rsidRPr="00796004">
        <w:rPr>
          <w:rFonts w:ascii="Times New Roman" w:eastAsia="Calibri" w:hAnsi="Times New Roman"/>
          <w:sz w:val="28"/>
          <w:szCs w:val="28"/>
        </w:rPr>
        <w:t xml:space="preserve">Коми </w:t>
      </w:r>
      <w:r w:rsidRPr="00796004">
        <w:rPr>
          <w:rFonts w:ascii="Times New Roman" w:eastAsia="Calibri" w:hAnsi="Times New Roman"/>
          <w:sz w:val="28"/>
          <w:szCs w:val="28"/>
        </w:rPr>
        <w:t xml:space="preserve">по результатам всероссийской переписи населения, проведенной в 2010 году (далее ВПН-2010) составила 901189 человек, всероссийской переписи населения 2020 года, проведенной в 2021 году (далее – ВПН-2020), составила 737853 человека (убыль                        163336 человек по сравнению с ВПН-2010). </w:t>
      </w:r>
    </w:p>
    <w:p w:rsidR="00797DB4" w:rsidRPr="00796004" w:rsidRDefault="00797DB4" w:rsidP="00797DB4">
      <w:pPr>
        <w:spacing w:after="0" w:line="240" w:lineRule="auto"/>
        <w:ind w:firstLine="709"/>
        <w:jc w:val="both"/>
        <w:rPr>
          <w:rFonts w:ascii="Times New Roman" w:hAnsi="Times New Roman"/>
          <w:color w:val="000000"/>
          <w:sz w:val="28"/>
          <w:szCs w:val="28"/>
        </w:rPr>
      </w:pPr>
      <w:r w:rsidRPr="00796004">
        <w:rPr>
          <w:rFonts w:ascii="Times New Roman" w:eastAsia="Calibri" w:hAnsi="Times New Roman"/>
          <w:sz w:val="28"/>
          <w:szCs w:val="28"/>
        </w:rPr>
        <w:t>На 01.01.2025 численность населения составила 714785 человек (снижение по сравнению с данными ВПН-2020 составило 23068 человек)</w:t>
      </w:r>
      <w:r w:rsidR="00520B54" w:rsidRPr="00796004">
        <w:rPr>
          <w:rFonts w:ascii="Times New Roman" w:eastAsia="Calibri" w:hAnsi="Times New Roman"/>
          <w:sz w:val="28"/>
          <w:szCs w:val="28"/>
        </w:rPr>
        <w:t xml:space="preserve"> (таблица 1)</w:t>
      </w:r>
      <w:r w:rsidRPr="00796004">
        <w:rPr>
          <w:rFonts w:ascii="Times New Roman" w:eastAsia="Calibri" w:hAnsi="Times New Roman"/>
          <w:sz w:val="28"/>
          <w:szCs w:val="28"/>
        </w:rPr>
        <w:t xml:space="preserve">. </w:t>
      </w:r>
    </w:p>
    <w:p w:rsidR="00797DB4" w:rsidRPr="00796004" w:rsidRDefault="00797DB4" w:rsidP="00797DB4">
      <w:pPr>
        <w:spacing w:after="0" w:line="240" w:lineRule="auto"/>
        <w:ind w:firstLine="709"/>
        <w:jc w:val="both"/>
        <w:rPr>
          <w:rFonts w:ascii="Times New Roman" w:eastAsia="Calibri" w:hAnsi="Times New Roman"/>
          <w:sz w:val="28"/>
          <w:szCs w:val="28"/>
        </w:rPr>
      </w:pPr>
      <w:r w:rsidRPr="00796004">
        <w:rPr>
          <w:rFonts w:ascii="Times New Roman" w:eastAsia="Calibri" w:hAnsi="Times New Roman"/>
          <w:sz w:val="28"/>
          <w:szCs w:val="28"/>
        </w:rPr>
        <w:t>Демографическая ситуация в Республике Коми на протяжении ряда лет характеризуется сокращением численности населения, тенденцией к снижению рождаемости, отрицательным естественным приростом и миграционной убылью.</w:t>
      </w:r>
    </w:p>
    <w:p w:rsidR="00797DB4" w:rsidRPr="00796004" w:rsidRDefault="00797DB4" w:rsidP="00797DB4">
      <w:pPr>
        <w:spacing w:after="0" w:line="240" w:lineRule="auto"/>
        <w:ind w:firstLine="567"/>
        <w:jc w:val="both"/>
        <w:rPr>
          <w:rFonts w:ascii="Times New Roman" w:hAnsi="Times New Roman" w:cs="Times New Roman"/>
          <w:color w:val="000000" w:themeColor="text1"/>
          <w:sz w:val="28"/>
          <w:szCs w:val="28"/>
        </w:rPr>
      </w:pPr>
      <w:r w:rsidRPr="00796004">
        <w:rPr>
          <w:rFonts w:ascii="Times New Roman" w:eastAsia="Calibri" w:hAnsi="Times New Roman"/>
          <w:sz w:val="28"/>
          <w:szCs w:val="28"/>
        </w:rPr>
        <w:t>Общая убыль численности населения в рассматриваемый период происходила по всем муниципальным образованиям в республике, за исключением МО МР «Сыктывдинский», где рост численности населения составил 20 человек на начало 2025 года по сравнению с предыдущим периодом.</w:t>
      </w:r>
    </w:p>
    <w:p w:rsidR="00797DB4" w:rsidRPr="00796004" w:rsidRDefault="00797DB4" w:rsidP="00797DB4">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Calibri" w:hAnsi="Times New Roman" w:cs="Times New Roman"/>
          <w:sz w:val="28"/>
          <w:szCs w:val="28"/>
        </w:rPr>
        <w:t xml:space="preserve">Отток населения из муниципальных образований обусловлен географическим положением Республики Коми и ее суровыми природно-климатическими условиями, которые </w:t>
      </w:r>
      <w:r w:rsidRPr="00796004">
        <w:rPr>
          <w:rFonts w:ascii="Times New Roman" w:eastAsia="Times New Roman" w:hAnsi="Times New Roman" w:cs="Times New Roman"/>
          <w:sz w:val="28"/>
          <w:szCs w:val="28"/>
          <w:lang w:eastAsia="ru-RU"/>
        </w:rPr>
        <w:t xml:space="preserve">менее привлекательны для жизни населения, переездом в связи с приобретением жилья, обучением, оттоком молодежи, которая после обучения предпочитает оставаться в более крупных городах, сокращением рабочих мест по причине закрытия предприятий/организаций на отдельных территориях. </w:t>
      </w:r>
    </w:p>
    <w:p w:rsidR="00797DB4" w:rsidRPr="00796004" w:rsidRDefault="00797DB4" w:rsidP="00EB63D6">
      <w:pPr>
        <w:tabs>
          <w:tab w:val="left" w:pos="142"/>
        </w:tabs>
        <w:spacing w:after="0" w:line="240" w:lineRule="auto"/>
        <w:ind w:firstLine="567"/>
        <w:jc w:val="both"/>
        <w:rPr>
          <w:rFonts w:ascii="Times New Roman" w:hAnsi="Times New Roman" w:cs="Times New Roman"/>
          <w:sz w:val="28"/>
        </w:rPr>
      </w:pPr>
    </w:p>
    <w:p w:rsidR="005030E6" w:rsidRPr="00796004" w:rsidRDefault="005030E6" w:rsidP="00EB63D6">
      <w:pPr>
        <w:tabs>
          <w:tab w:val="left" w:pos="142"/>
        </w:tabs>
        <w:spacing w:after="0" w:line="240" w:lineRule="auto"/>
        <w:ind w:firstLine="567"/>
        <w:jc w:val="both"/>
        <w:rPr>
          <w:rFonts w:ascii="Times New Roman" w:hAnsi="Times New Roman" w:cs="Times New Roman"/>
          <w:sz w:val="28"/>
        </w:rPr>
        <w:sectPr w:rsidR="005030E6" w:rsidRPr="00796004" w:rsidSect="00796004">
          <w:footerReference w:type="default" r:id="rId11"/>
          <w:pgSz w:w="11906" w:h="16838"/>
          <w:pgMar w:top="1134" w:right="849" w:bottom="993" w:left="1418" w:header="708" w:footer="708" w:gutter="0"/>
          <w:pgNumType w:start="0"/>
          <w:cols w:space="708"/>
          <w:titlePg/>
          <w:docGrid w:linePitch="360"/>
        </w:sectPr>
      </w:pPr>
    </w:p>
    <w:tbl>
      <w:tblPr>
        <w:tblW w:w="14542" w:type="dxa"/>
        <w:tblLayout w:type="fixed"/>
        <w:tblLook w:val="04A0" w:firstRow="1" w:lastRow="0" w:firstColumn="1" w:lastColumn="0" w:noHBand="0" w:noVBand="1"/>
      </w:tblPr>
      <w:tblGrid>
        <w:gridCol w:w="1816"/>
        <w:gridCol w:w="816"/>
        <w:gridCol w:w="816"/>
        <w:gridCol w:w="1514"/>
        <w:gridCol w:w="816"/>
        <w:gridCol w:w="1593"/>
        <w:gridCol w:w="816"/>
        <w:gridCol w:w="1594"/>
        <w:gridCol w:w="816"/>
        <w:gridCol w:w="1832"/>
        <w:gridCol w:w="311"/>
        <w:gridCol w:w="573"/>
        <w:gridCol w:w="424"/>
        <w:gridCol w:w="777"/>
        <w:gridCol w:w="28"/>
      </w:tblGrid>
      <w:tr w:rsidR="00797DB4" w:rsidRPr="00796004" w:rsidTr="00797DB4">
        <w:trPr>
          <w:gridAfter w:val="1"/>
          <w:wAfter w:w="28" w:type="dxa"/>
          <w:trHeight w:val="435"/>
        </w:trPr>
        <w:tc>
          <w:tcPr>
            <w:tcW w:w="1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4"/>
                <w:szCs w:val="24"/>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514"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593"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594"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832"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2085" w:type="dxa"/>
            <w:gridSpan w:val="4"/>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8"/>
                <w:szCs w:val="28"/>
                <w:lang w:eastAsia="ru-RU"/>
              </w:rPr>
            </w:pPr>
          </w:p>
        </w:tc>
      </w:tr>
      <w:tr w:rsidR="00797DB4" w:rsidRPr="00796004" w:rsidTr="00520B54">
        <w:trPr>
          <w:trHeight w:val="322"/>
        </w:trPr>
        <w:tc>
          <w:tcPr>
            <w:tcW w:w="14542" w:type="dxa"/>
            <w:gridSpan w:val="15"/>
            <w:vMerge w:val="restart"/>
            <w:tcBorders>
              <w:top w:val="nil"/>
              <w:left w:val="nil"/>
              <w:bottom w:val="nil"/>
              <w:right w:val="nil"/>
            </w:tcBorders>
            <w:shd w:val="clear" w:color="auto" w:fill="auto"/>
            <w:vAlign w:val="center"/>
            <w:hideMark/>
          </w:tcPr>
          <w:p w:rsidR="00797DB4" w:rsidRPr="00796004" w:rsidRDefault="00797DB4" w:rsidP="00797DB4">
            <w:pPr>
              <w:spacing w:after="0" w:line="240" w:lineRule="auto"/>
              <w:jc w:val="center"/>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Информация о численности населения Республики Коми в разрезе видов муниципальных образований </w:t>
            </w:r>
          </w:p>
          <w:p w:rsidR="00BF73E2" w:rsidRPr="00796004" w:rsidRDefault="00BF73E2" w:rsidP="00BF73E2">
            <w:pPr>
              <w:spacing w:after="0" w:line="240" w:lineRule="auto"/>
              <w:jc w:val="right"/>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Таблица 1</w:t>
            </w:r>
          </w:p>
        </w:tc>
      </w:tr>
      <w:tr w:rsidR="00797DB4" w:rsidRPr="00796004" w:rsidTr="00797DB4">
        <w:trPr>
          <w:trHeight w:val="450"/>
        </w:trPr>
        <w:tc>
          <w:tcPr>
            <w:tcW w:w="14542" w:type="dxa"/>
            <w:gridSpan w:val="15"/>
            <w:vMerge/>
            <w:tcBorders>
              <w:top w:val="nil"/>
              <w:left w:val="nil"/>
              <w:bottom w:val="nil"/>
              <w:right w:val="nil"/>
            </w:tcBorders>
            <w:vAlign w:val="center"/>
            <w:hideMark/>
          </w:tcPr>
          <w:p w:rsidR="00797DB4" w:rsidRPr="00796004" w:rsidRDefault="00797DB4" w:rsidP="00797DB4">
            <w:pPr>
              <w:spacing w:after="0" w:line="240" w:lineRule="auto"/>
              <w:rPr>
                <w:rFonts w:ascii="Times New Roman" w:eastAsia="Times New Roman" w:hAnsi="Times New Roman" w:cs="Times New Roman"/>
                <w:sz w:val="28"/>
                <w:szCs w:val="28"/>
                <w:lang w:eastAsia="ru-RU"/>
              </w:rPr>
            </w:pPr>
          </w:p>
        </w:tc>
      </w:tr>
      <w:tr w:rsidR="00797DB4" w:rsidRPr="00796004" w:rsidTr="00797DB4">
        <w:trPr>
          <w:trHeight w:val="450"/>
        </w:trPr>
        <w:tc>
          <w:tcPr>
            <w:tcW w:w="14542" w:type="dxa"/>
            <w:gridSpan w:val="15"/>
            <w:vMerge/>
            <w:tcBorders>
              <w:top w:val="nil"/>
              <w:left w:val="nil"/>
              <w:bottom w:val="nil"/>
              <w:right w:val="nil"/>
            </w:tcBorders>
            <w:vAlign w:val="center"/>
            <w:hideMark/>
          </w:tcPr>
          <w:p w:rsidR="00797DB4" w:rsidRPr="00796004" w:rsidRDefault="00797DB4" w:rsidP="00797DB4">
            <w:pPr>
              <w:spacing w:after="0" w:line="240" w:lineRule="auto"/>
              <w:rPr>
                <w:rFonts w:ascii="Times New Roman" w:eastAsia="Times New Roman" w:hAnsi="Times New Roman" w:cs="Times New Roman"/>
                <w:sz w:val="28"/>
                <w:szCs w:val="28"/>
                <w:lang w:eastAsia="ru-RU"/>
              </w:rPr>
            </w:pPr>
          </w:p>
        </w:tc>
      </w:tr>
      <w:tr w:rsidR="00797DB4" w:rsidRPr="00796004" w:rsidTr="00797DB4">
        <w:trPr>
          <w:gridAfter w:val="1"/>
          <w:wAfter w:w="28" w:type="dxa"/>
          <w:trHeight w:val="1965"/>
        </w:trPr>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ВПН-2010*</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ВПН-2020*</w:t>
            </w:r>
          </w:p>
        </w:tc>
        <w:tc>
          <w:tcPr>
            <w:tcW w:w="1514" w:type="dxa"/>
            <w:tcBorders>
              <w:top w:val="single" w:sz="4" w:space="0" w:color="auto"/>
              <w:left w:val="nil"/>
              <w:bottom w:val="single" w:sz="4" w:space="0" w:color="auto"/>
              <w:right w:val="single" w:sz="4" w:space="0" w:color="auto"/>
            </w:tcBorders>
            <w:shd w:val="clear" w:color="D9D9D9" w:fill="D9D9D9"/>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Прирост/снижение (-) численности населения </w:t>
            </w:r>
            <w:r w:rsidRPr="00796004">
              <w:rPr>
                <w:rFonts w:ascii="Times New Roman" w:eastAsia="Times New Roman" w:hAnsi="Times New Roman" w:cs="Times New Roman"/>
                <w:sz w:val="20"/>
                <w:szCs w:val="20"/>
                <w:lang w:eastAsia="ru-RU"/>
              </w:rPr>
              <w:br/>
              <w:t xml:space="preserve"> по данным ВПН-2020 по сравнению с данными ВПН-2010</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На 1 января 2022 г. </w:t>
            </w:r>
          </w:p>
        </w:tc>
        <w:tc>
          <w:tcPr>
            <w:tcW w:w="1593" w:type="dxa"/>
            <w:tcBorders>
              <w:top w:val="single" w:sz="4" w:space="0" w:color="auto"/>
              <w:left w:val="nil"/>
              <w:bottom w:val="single" w:sz="4" w:space="0" w:color="auto"/>
              <w:right w:val="single" w:sz="4" w:space="0" w:color="auto"/>
            </w:tcBorders>
            <w:shd w:val="clear" w:color="D9D9D9" w:fill="D9D9D9"/>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Прирост/снижение (-) численности населения </w:t>
            </w:r>
            <w:r w:rsidRPr="00796004">
              <w:rPr>
                <w:rFonts w:ascii="Times New Roman" w:eastAsia="Times New Roman" w:hAnsi="Times New Roman" w:cs="Times New Roman"/>
                <w:sz w:val="20"/>
                <w:szCs w:val="20"/>
                <w:lang w:eastAsia="ru-RU"/>
              </w:rPr>
              <w:br/>
              <w:t>на 1 января 2022 г. по сравнению с данными ВПН-2020</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На 1 января 2023 г. </w:t>
            </w:r>
          </w:p>
        </w:tc>
        <w:tc>
          <w:tcPr>
            <w:tcW w:w="1594" w:type="dxa"/>
            <w:tcBorders>
              <w:top w:val="single" w:sz="4" w:space="0" w:color="auto"/>
              <w:left w:val="nil"/>
              <w:bottom w:val="single" w:sz="4" w:space="0" w:color="auto"/>
              <w:right w:val="single" w:sz="4" w:space="0" w:color="auto"/>
            </w:tcBorders>
            <w:shd w:val="clear" w:color="D9D9D9" w:fill="D9D9D9"/>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Прирост/снижение (-) численности населения </w:t>
            </w:r>
            <w:r w:rsidRPr="00796004">
              <w:rPr>
                <w:rFonts w:ascii="Times New Roman" w:eastAsia="Times New Roman" w:hAnsi="Times New Roman" w:cs="Times New Roman"/>
                <w:sz w:val="20"/>
                <w:szCs w:val="20"/>
                <w:lang w:eastAsia="ru-RU"/>
              </w:rPr>
              <w:br/>
              <w:t>на 1 января 2023 г. по сравнению с данными на 1 января 2022 г.</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На 1 января 2024 г. </w:t>
            </w:r>
          </w:p>
        </w:tc>
        <w:tc>
          <w:tcPr>
            <w:tcW w:w="1832" w:type="dxa"/>
            <w:tcBorders>
              <w:top w:val="single" w:sz="4" w:space="0" w:color="auto"/>
              <w:left w:val="nil"/>
              <w:bottom w:val="single" w:sz="4" w:space="0" w:color="auto"/>
              <w:right w:val="single" w:sz="4" w:space="0" w:color="auto"/>
            </w:tcBorders>
            <w:shd w:val="clear" w:color="D9D9D9" w:fill="D9D9D9"/>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Прирост/снижение (-) численности населения </w:t>
            </w:r>
            <w:r w:rsidRPr="00796004">
              <w:rPr>
                <w:rFonts w:ascii="Times New Roman" w:eastAsia="Times New Roman" w:hAnsi="Times New Roman" w:cs="Times New Roman"/>
                <w:sz w:val="20"/>
                <w:szCs w:val="20"/>
                <w:lang w:eastAsia="ru-RU"/>
              </w:rPr>
              <w:br/>
              <w:t>на 1 января 2024 г. по сравнению с данными на 1 января 2023 г.</w:t>
            </w:r>
          </w:p>
        </w:tc>
        <w:tc>
          <w:tcPr>
            <w:tcW w:w="884" w:type="dxa"/>
            <w:gridSpan w:val="2"/>
            <w:tcBorders>
              <w:top w:val="single" w:sz="4" w:space="0" w:color="auto"/>
              <w:left w:val="nil"/>
              <w:bottom w:val="single" w:sz="4" w:space="0" w:color="auto"/>
              <w:right w:val="single" w:sz="4" w:space="0" w:color="auto"/>
            </w:tcBorders>
            <w:shd w:val="clear" w:color="auto" w:fill="auto"/>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На 1 января 2025 г. </w:t>
            </w:r>
          </w:p>
        </w:tc>
        <w:tc>
          <w:tcPr>
            <w:tcW w:w="1201" w:type="dxa"/>
            <w:gridSpan w:val="2"/>
            <w:tcBorders>
              <w:top w:val="single" w:sz="4" w:space="0" w:color="auto"/>
              <w:left w:val="nil"/>
              <w:bottom w:val="single" w:sz="4" w:space="0" w:color="auto"/>
              <w:right w:val="single" w:sz="4" w:space="0" w:color="auto"/>
            </w:tcBorders>
            <w:shd w:val="clear" w:color="D9D9D9" w:fill="D9D9D9"/>
            <w:vAlign w:val="center"/>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Прирост/снижение (-) численности населения </w:t>
            </w:r>
            <w:r w:rsidRPr="00796004">
              <w:rPr>
                <w:rFonts w:ascii="Times New Roman" w:eastAsia="Times New Roman" w:hAnsi="Times New Roman" w:cs="Times New Roman"/>
                <w:sz w:val="20"/>
                <w:szCs w:val="20"/>
                <w:lang w:eastAsia="ru-RU"/>
              </w:rPr>
              <w:br/>
              <w:t>на 1 января 2025 г. по сравнению с данными на 1 января 2024 г.</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w:t>
            </w:r>
          </w:p>
        </w:tc>
        <w:tc>
          <w:tcPr>
            <w:tcW w:w="816" w:type="dxa"/>
            <w:tcBorders>
              <w:top w:val="nil"/>
              <w:left w:val="nil"/>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w:t>
            </w:r>
          </w:p>
        </w:tc>
        <w:tc>
          <w:tcPr>
            <w:tcW w:w="816" w:type="dxa"/>
            <w:tcBorders>
              <w:top w:val="nil"/>
              <w:left w:val="nil"/>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w:t>
            </w:r>
          </w:p>
        </w:tc>
        <w:tc>
          <w:tcPr>
            <w:tcW w:w="1514" w:type="dxa"/>
            <w:tcBorders>
              <w:top w:val="nil"/>
              <w:left w:val="nil"/>
              <w:bottom w:val="single" w:sz="4" w:space="0" w:color="auto"/>
              <w:right w:val="single" w:sz="4" w:space="0" w:color="auto"/>
            </w:tcBorders>
            <w:shd w:val="clear" w:color="D9D9D9" w:fill="D9D9D9"/>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w:t>
            </w:r>
          </w:p>
        </w:tc>
        <w:tc>
          <w:tcPr>
            <w:tcW w:w="816" w:type="dxa"/>
            <w:tcBorders>
              <w:top w:val="nil"/>
              <w:left w:val="nil"/>
              <w:bottom w:val="single" w:sz="4" w:space="0" w:color="auto"/>
              <w:right w:val="single" w:sz="4" w:space="0" w:color="auto"/>
            </w:tcBorders>
            <w:shd w:val="clear" w:color="auto" w:fill="auto"/>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w:t>
            </w:r>
          </w:p>
        </w:tc>
        <w:tc>
          <w:tcPr>
            <w:tcW w:w="1593" w:type="dxa"/>
            <w:tcBorders>
              <w:top w:val="nil"/>
              <w:left w:val="nil"/>
              <w:bottom w:val="single" w:sz="4" w:space="0" w:color="auto"/>
              <w:right w:val="single" w:sz="4" w:space="0" w:color="auto"/>
            </w:tcBorders>
            <w:shd w:val="clear" w:color="D9D9D9" w:fill="D9D9D9"/>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w:t>
            </w:r>
          </w:p>
        </w:tc>
        <w:tc>
          <w:tcPr>
            <w:tcW w:w="816" w:type="dxa"/>
            <w:tcBorders>
              <w:top w:val="nil"/>
              <w:left w:val="nil"/>
              <w:bottom w:val="single" w:sz="4" w:space="0" w:color="auto"/>
              <w:right w:val="single" w:sz="4" w:space="0" w:color="auto"/>
            </w:tcBorders>
            <w:shd w:val="clear" w:color="auto" w:fill="auto"/>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w:t>
            </w:r>
          </w:p>
        </w:tc>
        <w:tc>
          <w:tcPr>
            <w:tcW w:w="1594" w:type="dxa"/>
            <w:tcBorders>
              <w:top w:val="nil"/>
              <w:left w:val="nil"/>
              <w:bottom w:val="single" w:sz="4" w:space="0" w:color="auto"/>
              <w:right w:val="single" w:sz="4" w:space="0" w:color="auto"/>
            </w:tcBorders>
            <w:shd w:val="clear" w:color="D9D9D9" w:fill="D9D9D9"/>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8</w:t>
            </w:r>
          </w:p>
        </w:tc>
        <w:tc>
          <w:tcPr>
            <w:tcW w:w="816" w:type="dxa"/>
            <w:tcBorders>
              <w:top w:val="nil"/>
              <w:left w:val="nil"/>
              <w:bottom w:val="single" w:sz="4" w:space="0" w:color="auto"/>
              <w:right w:val="single" w:sz="4" w:space="0" w:color="auto"/>
            </w:tcBorders>
            <w:shd w:val="clear" w:color="auto" w:fill="auto"/>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w:t>
            </w:r>
          </w:p>
        </w:tc>
        <w:tc>
          <w:tcPr>
            <w:tcW w:w="1832" w:type="dxa"/>
            <w:tcBorders>
              <w:top w:val="nil"/>
              <w:left w:val="nil"/>
              <w:bottom w:val="single" w:sz="4" w:space="0" w:color="auto"/>
              <w:right w:val="single" w:sz="4" w:space="0" w:color="auto"/>
            </w:tcBorders>
            <w:shd w:val="clear" w:color="D9D9D9" w:fill="D9D9D9"/>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11</w:t>
            </w:r>
          </w:p>
        </w:tc>
        <w:tc>
          <w:tcPr>
            <w:tcW w:w="1201" w:type="dxa"/>
            <w:gridSpan w:val="2"/>
            <w:tcBorders>
              <w:top w:val="nil"/>
              <w:left w:val="single" w:sz="4" w:space="0" w:color="auto"/>
              <w:bottom w:val="single" w:sz="4" w:space="0" w:color="auto"/>
              <w:right w:val="single" w:sz="4" w:space="0" w:color="auto"/>
            </w:tcBorders>
            <w:shd w:val="clear" w:color="D9D9D9" w:fill="D9D9D9"/>
            <w:vAlign w:val="bottom"/>
            <w:hideMark/>
          </w:tcPr>
          <w:p w:rsidR="00797DB4" w:rsidRPr="00796004" w:rsidRDefault="00797DB4" w:rsidP="00797DB4">
            <w:pPr>
              <w:spacing w:after="0" w:line="240" w:lineRule="auto"/>
              <w:jc w:val="center"/>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Республика Коми</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901189</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737853</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-163336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734363</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-3490</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726434</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-7929</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720610</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-5824</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714785</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-5825</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ГО "Сыктывкар"</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250874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233876</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-16998</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233752</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233105</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-647</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232811</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-294</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232209</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-602</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МО "Воркута"</w:t>
            </w:r>
          </w:p>
        </w:tc>
        <w:tc>
          <w:tcPr>
            <w:tcW w:w="816" w:type="dxa"/>
            <w:tcBorders>
              <w:top w:val="nil"/>
              <w:left w:val="nil"/>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95854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68425</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-27429</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68124</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-301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67702</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-422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67547</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-155</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66860</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-687</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МО "Инта"</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35181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21857</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-13324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21635</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21092</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-543</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20870</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-222</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20198</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-672</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"Печора"</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57364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44051</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-13313</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43650</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-401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42796</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-854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42164</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-632</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41636</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-528</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МО "Усинск"</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47229</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36913</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-10316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36667</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-246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36025</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-642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35807</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-218</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35749</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-58</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"Ижемский"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18771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16469</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-2302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16408</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16294</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16187</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-107</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16012</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-175</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"Усть-Цилемский"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13036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10756</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-2280</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10684</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10478</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-206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10360</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-118</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10217</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-143</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xml:space="preserve">МО "Вуктыл" </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14873</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10581</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-4292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10481</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-100</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10365</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10125</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-240</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9896</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-229</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"Сосногорск"</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46775</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34693</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-12082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34507</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-186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34217</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-290</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33872</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-345</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33512</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-360</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МО "Ухта"</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121701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96233</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-25468</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95717</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-516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94168</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-1549</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93096</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-1072</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92872</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-224</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МО "Княжпогостский"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23432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15609</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-7823</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15496</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-113</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15250</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-246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14981</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-269</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14753</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-228</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"Троицко-Печорский"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13925</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10159</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-3766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10030</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-129</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9676</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-354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9461</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-215</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9204</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-257</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"Удорский"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20400</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12872</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-7528</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12755</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-117</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12529</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12261</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-268</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11912</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-349</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"Усть-Вымский"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29474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24306</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-5168</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24171</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-135</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23861</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-310</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23548</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-313</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23279</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-269</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lastRenderedPageBreak/>
              <w:t>МР "Койгородский"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8431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7782</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-649</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7680</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7571</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-109</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7470</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-101</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7407</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-63</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"Корткеросский"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19658</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18984</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-674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18850</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-134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18538</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-312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18232</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-306</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18024</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-208</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"Прилузский"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20737</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17953</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-2784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17822</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-131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17418</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-404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17018</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-400</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16768</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-250</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"Сыктывдинский"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22660</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21795</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-865</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21673</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-122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21432</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-241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21442</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10</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21462</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20</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"Сысольский"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13956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11885</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-2071</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11799</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-86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11753</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-46</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11592</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-161</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11396</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-196</w:t>
            </w:r>
          </w:p>
        </w:tc>
      </w:tr>
      <w:tr w:rsidR="00797DB4" w:rsidRPr="00796004" w:rsidTr="00797DB4">
        <w:trPr>
          <w:gridAfter w:val="1"/>
          <w:wAfter w:w="28" w:type="dxa"/>
          <w:trHeight w:val="255"/>
        </w:trPr>
        <w:tc>
          <w:tcPr>
            <w:tcW w:w="1816" w:type="dxa"/>
            <w:tcBorders>
              <w:top w:val="nil"/>
              <w:left w:val="single" w:sz="4" w:space="0" w:color="auto"/>
              <w:bottom w:val="single" w:sz="4" w:space="0" w:color="auto"/>
              <w:right w:val="single" w:sz="4" w:space="0" w:color="auto"/>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МР "Усть-Куломский"</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26858</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22654</w:t>
            </w:r>
          </w:p>
        </w:tc>
        <w:tc>
          <w:tcPr>
            <w:tcW w:w="151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-4204</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22462</w:t>
            </w:r>
          </w:p>
        </w:tc>
        <w:tc>
          <w:tcPr>
            <w:tcW w:w="1593"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-192</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22164</w:t>
            </w:r>
          </w:p>
        </w:tc>
        <w:tc>
          <w:tcPr>
            <w:tcW w:w="1594"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-298</w:t>
            </w:r>
          </w:p>
        </w:tc>
        <w:tc>
          <w:tcPr>
            <w:tcW w:w="816" w:type="dxa"/>
            <w:tcBorders>
              <w:top w:val="nil"/>
              <w:left w:val="nil"/>
              <w:bottom w:val="single" w:sz="4" w:space="0" w:color="auto"/>
              <w:right w:val="single" w:sz="4" w:space="0" w:color="auto"/>
            </w:tcBorders>
            <w:shd w:val="clear" w:color="FFFFFF" w:fill="FFFFFF"/>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21766</w:t>
            </w:r>
          </w:p>
        </w:tc>
        <w:tc>
          <w:tcPr>
            <w:tcW w:w="1832" w:type="dxa"/>
            <w:tcBorders>
              <w:top w:val="nil"/>
              <w:left w:val="nil"/>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-398</w:t>
            </w: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Arial CYR" w:eastAsia="Times New Roman" w:hAnsi="Arial CYR" w:cs="Arial CYR"/>
                <w:color w:val="000000"/>
                <w:sz w:val="20"/>
                <w:szCs w:val="20"/>
                <w:lang w:eastAsia="ru-RU"/>
              </w:rPr>
            </w:pPr>
            <w:r w:rsidRPr="00796004">
              <w:rPr>
                <w:rFonts w:ascii="Arial CYR" w:eastAsia="Times New Roman" w:hAnsi="Arial CYR" w:cs="Arial CYR"/>
                <w:color w:val="000000"/>
                <w:sz w:val="20"/>
                <w:szCs w:val="20"/>
                <w:lang w:eastAsia="ru-RU"/>
              </w:rPr>
              <w:t>21419</w:t>
            </w:r>
          </w:p>
        </w:tc>
        <w:tc>
          <w:tcPr>
            <w:tcW w:w="1201" w:type="dxa"/>
            <w:gridSpan w:val="2"/>
            <w:tcBorders>
              <w:top w:val="nil"/>
              <w:left w:val="single" w:sz="4" w:space="0" w:color="auto"/>
              <w:bottom w:val="single" w:sz="4" w:space="0" w:color="auto"/>
              <w:right w:val="single" w:sz="4" w:space="0" w:color="auto"/>
            </w:tcBorders>
            <w:shd w:val="clear" w:color="D9D9D9" w:fill="D9D9D9"/>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-347</w:t>
            </w:r>
          </w:p>
        </w:tc>
      </w:tr>
      <w:tr w:rsidR="00797DB4" w:rsidRPr="00796004" w:rsidTr="00797DB4">
        <w:trPr>
          <w:gridAfter w:val="1"/>
          <w:wAfter w:w="28" w:type="dxa"/>
          <w:trHeight w:val="255"/>
        </w:trPr>
        <w:tc>
          <w:tcPr>
            <w:tcW w:w="1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jc w:val="right"/>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514"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593"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594"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832" w:type="dxa"/>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84"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1201"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r>
      <w:tr w:rsidR="00797DB4" w:rsidRPr="00796004" w:rsidTr="00797DB4">
        <w:trPr>
          <w:trHeight w:val="255"/>
        </w:trPr>
        <w:tc>
          <w:tcPr>
            <w:tcW w:w="12740" w:type="dxa"/>
            <w:gridSpan w:val="11"/>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r w:rsidRPr="00796004">
              <w:rPr>
                <w:rFonts w:ascii="Times New Roman" w:eastAsia="Times New Roman" w:hAnsi="Times New Roman" w:cs="Times New Roman"/>
                <w:sz w:val="20"/>
                <w:szCs w:val="20"/>
                <w:lang w:eastAsia="ru-RU"/>
              </w:rPr>
              <w:t>* -Всероссийская перепись населения, проведенная в 2010 году (далее - ВПН 2010), Всероссийская перепись населения 2020 года ,проведенная в 2021 году (далее-ВПН 2020)</w:t>
            </w:r>
          </w:p>
        </w:tc>
        <w:tc>
          <w:tcPr>
            <w:tcW w:w="997"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c>
          <w:tcPr>
            <w:tcW w:w="805" w:type="dxa"/>
            <w:gridSpan w:val="2"/>
            <w:tcBorders>
              <w:top w:val="nil"/>
              <w:left w:val="nil"/>
              <w:bottom w:val="nil"/>
              <w:right w:val="nil"/>
            </w:tcBorders>
            <w:shd w:val="clear" w:color="auto" w:fill="auto"/>
            <w:noWrap/>
            <w:vAlign w:val="bottom"/>
            <w:hideMark/>
          </w:tcPr>
          <w:p w:rsidR="00797DB4" w:rsidRPr="00796004" w:rsidRDefault="00797DB4" w:rsidP="00797DB4">
            <w:pPr>
              <w:spacing w:after="0" w:line="240" w:lineRule="auto"/>
              <w:rPr>
                <w:rFonts w:ascii="Times New Roman" w:eastAsia="Times New Roman" w:hAnsi="Times New Roman" w:cs="Times New Roman"/>
                <w:sz w:val="20"/>
                <w:szCs w:val="20"/>
                <w:lang w:eastAsia="ru-RU"/>
              </w:rPr>
            </w:pPr>
          </w:p>
        </w:tc>
      </w:tr>
    </w:tbl>
    <w:p w:rsidR="00797DB4" w:rsidRPr="00796004" w:rsidRDefault="00797DB4" w:rsidP="00EB63D6">
      <w:pPr>
        <w:tabs>
          <w:tab w:val="left" w:pos="142"/>
        </w:tabs>
        <w:spacing w:after="0" w:line="240" w:lineRule="auto"/>
        <w:ind w:firstLine="567"/>
        <w:jc w:val="both"/>
        <w:rPr>
          <w:rFonts w:ascii="Times New Roman" w:hAnsi="Times New Roman" w:cs="Times New Roman"/>
          <w:sz w:val="28"/>
        </w:rPr>
      </w:pPr>
    </w:p>
    <w:p w:rsidR="00797DB4" w:rsidRPr="00796004" w:rsidRDefault="00797DB4" w:rsidP="00EB63D6">
      <w:pPr>
        <w:tabs>
          <w:tab w:val="left" w:pos="142"/>
        </w:tabs>
        <w:spacing w:after="0" w:line="240" w:lineRule="auto"/>
        <w:ind w:firstLine="567"/>
        <w:jc w:val="both"/>
        <w:rPr>
          <w:rFonts w:ascii="Times New Roman" w:hAnsi="Times New Roman" w:cs="Times New Roman"/>
          <w:sz w:val="28"/>
        </w:rPr>
      </w:pPr>
    </w:p>
    <w:p w:rsidR="00797DB4" w:rsidRPr="00796004" w:rsidRDefault="00797DB4" w:rsidP="00EB63D6">
      <w:pPr>
        <w:tabs>
          <w:tab w:val="left" w:pos="142"/>
        </w:tabs>
        <w:spacing w:after="0" w:line="240" w:lineRule="auto"/>
        <w:ind w:firstLine="567"/>
        <w:jc w:val="both"/>
        <w:rPr>
          <w:rFonts w:ascii="Times New Roman" w:hAnsi="Times New Roman" w:cs="Times New Roman"/>
          <w:sz w:val="28"/>
        </w:rPr>
      </w:pPr>
    </w:p>
    <w:p w:rsidR="00797DB4" w:rsidRPr="00796004" w:rsidRDefault="00797DB4" w:rsidP="00EB63D6">
      <w:pPr>
        <w:tabs>
          <w:tab w:val="left" w:pos="142"/>
        </w:tabs>
        <w:spacing w:after="0" w:line="240" w:lineRule="auto"/>
        <w:ind w:firstLine="567"/>
        <w:jc w:val="both"/>
        <w:rPr>
          <w:rFonts w:ascii="Times New Roman" w:hAnsi="Times New Roman" w:cs="Times New Roman"/>
          <w:sz w:val="28"/>
        </w:rPr>
      </w:pPr>
    </w:p>
    <w:p w:rsidR="00797DB4" w:rsidRPr="00796004" w:rsidRDefault="00797DB4" w:rsidP="00EB63D6">
      <w:pPr>
        <w:tabs>
          <w:tab w:val="left" w:pos="142"/>
        </w:tabs>
        <w:spacing w:after="0" w:line="240" w:lineRule="auto"/>
        <w:ind w:firstLine="567"/>
        <w:jc w:val="both"/>
        <w:rPr>
          <w:rFonts w:ascii="Times New Roman" w:hAnsi="Times New Roman" w:cs="Times New Roman"/>
          <w:sz w:val="28"/>
        </w:rPr>
      </w:pPr>
    </w:p>
    <w:p w:rsidR="00797DB4" w:rsidRPr="00796004" w:rsidRDefault="00797DB4" w:rsidP="00EB63D6">
      <w:pPr>
        <w:tabs>
          <w:tab w:val="left" w:pos="142"/>
        </w:tabs>
        <w:spacing w:after="0" w:line="240" w:lineRule="auto"/>
        <w:ind w:firstLine="567"/>
        <w:jc w:val="both"/>
        <w:rPr>
          <w:rFonts w:ascii="Times New Roman" w:hAnsi="Times New Roman" w:cs="Times New Roman"/>
          <w:sz w:val="28"/>
        </w:rPr>
      </w:pPr>
    </w:p>
    <w:p w:rsidR="00797DB4" w:rsidRPr="00796004" w:rsidRDefault="00797DB4" w:rsidP="00EB63D6">
      <w:pPr>
        <w:tabs>
          <w:tab w:val="left" w:pos="142"/>
        </w:tabs>
        <w:spacing w:after="0" w:line="240" w:lineRule="auto"/>
        <w:ind w:firstLine="567"/>
        <w:jc w:val="both"/>
        <w:rPr>
          <w:rFonts w:ascii="Times New Roman" w:hAnsi="Times New Roman" w:cs="Times New Roman"/>
          <w:b/>
          <w:sz w:val="28"/>
        </w:rPr>
        <w:sectPr w:rsidR="00797DB4" w:rsidRPr="00796004" w:rsidSect="00797DB4">
          <w:pgSz w:w="16838" w:h="11906" w:orient="landscape"/>
          <w:pgMar w:top="1418" w:right="1134" w:bottom="851" w:left="992" w:header="709" w:footer="709" w:gutter="0"/>
          <w:cols w:space="708"/>
          <w:titlePg/>
          <w:docGrid w:linePitch="360"/>
        </w:sectPr>
      </w:pPr>
    </w:p>
    <w:p w:rsidR="00035A79" w:rsidRPr="00796004" w:rsidRDefault="00035A79" w:rsidP="007E2985">
      <w:pPr>
        <w:spacing w:after="0" w:line="240" w:lineRule="auto"/>
        <w:jc w:val="center"/>
        <w:rPr>
          <w:rFonts w:ascii="Times New Roman" w:hAnsi="Times New Roman" w:cs="Times New Roman"/>
          <w:b/>
          <w:bCs/>
          <w:sz w:val="28"/>
          <w:szCs w:val="28"/>
        </w:rPr>
      </w:pPr>
      <w:r w:rsidRPr="00796004">
        <w:rPr>
          <w:rFonts w:ascii="Times New Roman" w:hAnsi="Times New Roman" w:cs="Times New Roman"/>
          <w:b/>
          <w:bCs/>
          <w:sz w:val="28"/>
          <w:szCs w:val="28"/>
        </w:rPr>
        <w:lastRenderedPageBreak/>
        <w:t xml:space="preserve">РАЗДЕЛ 2. ПОЛНОМОЧИЯ </w:t>
      </w:r>
      <w:r w:rsidR="00796004">
        <w:rPr>
          <w:rFonts w:ascii="Times New Roman" w:hAnsi="Times New Roman" w:cs="Times New Roman"/>
          <w:b/>
          <w:bCs/>
          <w:sz w:val="28"/>
          <w:szCs w:val="28"/>
        </w:rPr>
        <w:t xml:space="preserve">ОРГАНОВ </w:t>
      </w:r>
      <w:r w:rsidRPr="00796004">
        <w:rPr>
          <w:rFonts w:ascii="Times New Roman" w:hAnsi="Times New Roman" w:cs="Times New Roman"/>
          <w:b/>
          <w:bCs/>
          <w:sz w:val="28"/>
          <w:szCs w:val="28"/>
        </w:rPr>
        <w:t>МЕСТНОГО САМОУПРАВЛЕНИЯ</w:t>
      </w:r>
    </w:p>
    <w:p w:rsidR="00E61734" w:rsidRDefault="00E61734" w:rsidP="00E61734">
      <w:pPr>
        <w:spacing w:after="0" w:line="240" w:lineRule="auto"/>
        <w:ind w:firstLine="709"/>
        <w:jc w:val="both"/>
        <w:rPr>
          <w:rFonts w:ascii="Times New Roman" w:hAnsi="Times New Roman" w:cs="Times New Roman"/>
          <w:bCs/>
          <w:sz w:val="28"/>
          <w:szCs w:val="28"/>
        </w:rPr>
      </w:pPr>
    </w:p>
    <w:p w:rsidR="00E61734" w:rsidRPr="00E61734" w:rsidRDefault="00E61734" w:rsidP="00E61734">
      <w:pPr>
        <w:spacing w:after="0" w:line="240" w:lineRule="auto"/>
        <w:ind w:firstLine="709"/>
        <w:jc w:val="both"/>
        <w:rPr>
          <w:rFonts w:ascii="Times New Roman" w:hAnsi="Times New Roman" w:cs="Times New Roman"/>
          <w:bCs/>
          <w:sz w:val="28"/>
          <w:szCs w:val="28"/>
        </w:rPr>
      </w:pPr>
      <w:r w:rsidRPr="00E61734">
        <w:rPr>
          <w:rFonts w:ascii="Times New Roman" w:hAnsi="Times New Roman" w:cs="Times New Roman"/>
          <w:bCs/>
          <w:sz w:val="28"/>
          <w:szCs w:val="28"/>
        </w:rPr>
        <w:t>В соответствии с частью 1 статьи 91 Федерального закона № 33-ФЗ (в редакции Федерального закона от 9 апреля 2026 г. № 85-ФЗ) до 1 января 2028 года органы местного самоуправления осуществляют полномочия в соответствии со статьями 14 - 18 Федерального закона от 6 октября 2003 года № 131-ФЗ «Об общих принципах организации местного самоуправления в Российской Федерации».</w:t>
      </w:r>
    </w:p>
    <w:p w:rsidR="00701046" w:rsidRPr="007E2985" w:rsidRDefault="00E61734" w:rsidP="00E61734">
      <w:pPr>
        <w:spacing w:after="0" w:line="240" w:lineRule="auto"/>
        <w:ind w:firstLine="709"/>
        <w:jc w:val="both"/>
        <w:rPr>
          <w:rFonts w:ascii="Times New Roman" w:hAnsi="Times New Roman" w:cs="Times New Roman"/>
          <w:bCs/>
          <w:sz w:val="28"/>
          <w:szCs w:val="28"/>
        </w:rPr>
      </w:pPr>
      <w:r w:rsidRPr="00E61734">
        <w:rPr>
          <w:rFonts w:ascii="Times New Roman" w:hAnsi="Times New Roman" w:cs="Times New Roman"/>
          <w:bCs/>
          <w:sz w:val="28"/>
          <w:szCs w:val="28"/>
        </w:rPr>
        <w:t>Таким образом, до 1 января 2028 г. органы местного самоуправления руководствуются перечнем «вопросов местного значения», закрепленным в статьях 14, 15 и 16 Федерального закона № 131-ФЗ, перечнем «прав органов местного самоуправления на решение вопросов, не отнесенных к вопросам местного значения», закрепленным в статьях 14.1, 15.1, 16.1, а также положениями о полномочиях органов местного самоуправления по решению вопросов местного значения (статья 17), принципах правового регулирования полномочий органов местного самоуправления (статья 18) (часть 1 статьи 91 Федерального закона № 33-ФЗ).</w:t>
      </w:r>
    </w:p>
    <w:p w:rsidR="00E61734" w:rsidRDefault="00E61734" w:rsidP="00EE63D8">
      <w:pPr>
        <w:spacing w:after="0" w:line="240" w:lineRule="auto"/>
        <w:ind w:firstLine="709"/>
        <w:jc w:val="center"/>
        <w:rPr>
          <w:rFonts w:ascii="Times New Roman" w:hAnsi="Times New Roman" w:cs="Times New Roman"/>
          <w:b/>
          <w:bCs/>
          <w:sz w:val="28"/>
          <w:szCs w:val="28"/>
        </w:rPr>
      </w:pPr>
    </w:p>
    <w:p w:rsidR="00035A79" w:rsidRPr="00796004" w:rsidRDefault="00035A79" w:rsidP="00EE63D8">
      <w:pPr>
        <w:spacing w:after="0" w:line="240" w:lineRule="auto"/>
        <w:ind w:firstLine="709"/>
        <w:jc w:val="center"/>
        <w:rPr>
          <w:rFonts w:ascii="Times New Roman" w:hAnsi="Times New Roman" w:cs="Times New Roman"/>
          <w:b/>
          <w:bCs/>
          <w:sz w:val="28"/>
          <w:szCs w:val="28"/>
        </w:rPr>
      </w:pPr>
      <w:r w:rsidRPr="00796004">
        <w:rPr>
          <w:rFonts w:ascii="Times New Roman" w:hAnsi="Times New Roman" w:cs="Times New Roman"/>
          <w:b/>
          <w:bCs/>
          <w:sz w:val="28"/>
          <w:szCs w:val="28"/>
        </w:rPr>
        <w:t xml:space="preserve">2.1. </w:t>
      </w:r>
      <w:r w:rsidR="00EE63D8" w:rsidRPr="00796004">
        <w:rPr>
          <w:rFonts w:ascii="Times New Roman" w:hAnsi="Times New Roman" w:cs="Times New Roman"/>
          <w:b/>
          <w:bCs/>
          <w:sz w:val="28"/>
          <w:szCs w:val="28"/>
        </w:rPr>
        <w:t>Перераспределяемые полномочия</w:t>
      </w:r>
    </w:p>
    <w:p w:rsidR="00EE63D8" w:rsidRPr="00796004" w:rsidRDefault="00EE63D8" w:rsidP="00314BBC">
      <w:pPr>
        <w:tabs>
          <w:tab w:val="left" w:pos="142"/>
        </w:tabs>
        <w:spacing w:after="0" w:line="240" w:lineRule="auto"/>
        <w:ind w:firstLine="709"/>
        <w:jc w:val="both"/>
        <w:rPr>
          <w:rFonts w:ascii="Times New Roman" w:hAnsi="Times New Roman" w:cs="Times New Roman"/>
          <w:sz w:val="28"/>
        </w:rPr>
      </w:pP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В Республике Коми </w:t>
      </w:r>
      <w:r w:rsidR="00545E78" w:rsidRPr="00796004">
        <w:rPr>
          <w:rFonts w:ascii="Times New Roman" w:hAnsi="Times New Roman" w:cs="Times New Roman"/>
          <w:sz w:val="28"/>
        </w:rPr>
        <w:t xml:space="preserve">по состоянию на 1 июня 2026 года </w:t>
      </w:r>
      <w:r w:rsidRPr="00796004">
        <w:rPr>
          <w:rFonts w:ascii="Times New Roman" w:hAnsi="Times New Roman" w:cs="Times New Roman"/>
          <w:b/>
          <w:i/>
          <w:sz w:val="28"/>
        </w:rPr>
        <w:t>между органами местного самоуправления муниципальных образований в Республике Коми и органами государственной власти Республики Коми перераспределены следующие полномочия</w:t>
      </w:r>
      <w:r w:rsidRPr="00796004">
        <w:rPr>
          <w:rFonts w:ascii="Times New Roman" w:hAnsi="Times New Roman" w:cs="Times New Roman"/>
          <w:sz w:val="28"/>
        </w:rPr>
        <w:t>:</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1</w:t>
      </w:r>
      <w:r w:rsidR="00CA6DF6" w:rsidRPr="00796004">
        <w:rPr>
          <w:rFonts w:ascii="Times New Roman" w:hAnsi="Times New Roman" w:cs="Times New Roman"/>
          <w:sz w:val="28"/>
        </w:rPr>
        <w:t>.</w:t>
      </w:r>
      <w:r w:rsidRPr="00796004">
        <w:rPr>
          <w:rFonts w:ascii="Times New Roman" w:hAnsi="Times New Roman" w:cs="Times New Roman"/>
          <w:sz w:val="28"/>
        </w:rPr>
        <w:t xml:space="preserve"> </w:t>
      </w:r>
      <w:r w:rsidR="00CA6DF6" w:rsidRPr="00796004">
        <w:rPr>
          <w:rFonts w:ascii="Times New Roman" w:hAnsi="Times New Roman" w:cs="Times New Roman"/>
          <w:sz w:val="28"/>
        </w:rPr>
        <w:t>П</w:t>
      </w:r>
      <w:r w:rsidRPr="00796004">
        <w:rPr>
          <w:rFonts w:ascii="Times New Roman" w:hAnsi="Times New Roman" w:cs="Times New Roman"/>
          <w:sz w:val="28"/>
          <w:u w:val="single"/>
        </w:rPr>
        <w:t>о организации электроснабжения</w:t>
      </w:r>
      <w:r w:rsidRPr="00796004">
        <w:rPr>
          <w:rFonts w:ascii="Times New Roman" w:hAnsi="Times New Roman" w:cs="Times New Roman"/>
          <w:sz w:val="28"/>
        </w:rPr>
        <w:t xml:space="preserve"> (Закон Республики Коми от 27.10.2016 № 110-РЗ «О перераспределении полномочий по организации электроснабжения между органами местного самоуправления муниципальных образований в Республике Коми и органами государственной власти Республики Коми»). </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К полномочиям органов государственной власти Республики Коми отнесены полномочия органов местного самоуправления городских поселений, муниципальных районов, городских округов в Республике Коми по организации электроснабжения:</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а) по организации в границах городского поселения, сельского поселения, городского округа в Республике Коми электроснабжения населения в пределах полномочий, установленных законодательством Российской Федерации;</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б) по организации в границах муниципального района в Республике Коми электроснабжения поселений в пределах полномочий, установленных законодательством Российской Федерации.</w:t>
      </w:r>
    </w:p>
    <w:p w:rsidR="00CA6DF6"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Закон вступил в силу с 1 января 2017 года. Срок осуществления органами государственной власти Республики Коми перерасп</w:t>
      </w:r>
      <w:r w:rsidR="00046992" w:rsidRPr="00796004">
        <w:rPr>
          <w:rFonts w:ascii="Times New Roman" w:hAnsi="Times New Roman" w:cs="Times New Roman"/>
          <w:sz w:val="28"/>
        </w:rPr>
        <w:t>ределённых полномочий – 10 лет</w:t>
      </w:r>
      <w:r w:rsidR="00CA6DF6" w:rsidRPr="00796004">
        <w:rPr>
          <w:rFonts w:ascii="Times New Roman" w:hAnsi="Times New Roman" w:cs="Times New Roman"/>
          <w:sz w:val="28"/>
        </w:rPr>
        <w:t>.</w:t>
      </w:r>
    </w:p>
    <w:p w:rsidR="00CA6DF6" w:rsidRPr="00796004" w:rsidRDefault="00CA6DF6" w:rsidP="00CA6DF6">
      <w:pPr>
        <w:spacing w:after="0" w:line="240" w:lineRule="auto"/>
        <w:ind w:firstLine="567"/>
        <w:contextualSpacing/>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lang w:eastAsia="ru-RU"/>
        </w:rPr>
        <w:t xml:space="preserve">В целях обеспечения надежного и качественного электроснабжения населения Министерством </w:t>
      </w:r>
      <w:r w:rsidRPr="00796004">
        <w:rPr>
          <w:rFonts w:ascii="Times New Roman" w:hAnsi="Times New Roman" w:cs="Times New Roman"/>
          <w:sz w:val="28"/>
          <w:szCs w:val="28"/>
        </w:rPr>
        <w:t xml:space="preserve">строительства и жилищно-коммунального хозяйства Республики Коми (далее – Минстрой РК) в пределах компетенции проводится </w:t>
      </w:r>
      <w:r w:rsidRPr="00796004">
        <w:rPr>
          <w:rFonts w:ascii="Times New Roman" w:hAnsi="Times New Roman" w:cs="Times New Roman"/>
          <w:sz w:val="28"/>
          <w:szCs w:val="28"/>
        </w:rPr>
        <w:lastRenderedPageBreak/>
        <w:t xml:space="preserve">работа по определению и утверждению перечня объектов </w:t>
      </w:r>
      <w:r w:rsidRPr="00796004">
        <w:rPr>
          <w:rFonts w:ascii="Times New Roman" w:eastAsia="Times New Roman" w:hAnsi="Times New Roman" w:cs="Times New Roman"/>
          <w:sz w:val="28"/>
          <w:szCs w:val="28"/>
          <w:lang w:eastAsia="ru-RU"/>
        </w:rPr>
        <w:t>электросетевого хозяйства, находящихся в государственной собственности Республики Коми или муниципальной собственности, подлежащих передаче в безвозмездное владение и пользование системообразующей территориальной сетевой организации в регионе - ПАО «Россети Северо-Запад» в лице Филиала.</w:t>
      </w:r>
    </w:p>
    <w:p w:rsidR="00CA6DF6" w:rsidRPr="00796004" w:rsidRDefault="00CA6DF6" w:rsidP="00CA6DF6">
      <w:pPr>
        <w:spacing w:after="0" w:line="240" w:lineRule="auto"/>
        <w:ind w:firstLine="567"/>
        <w:contextualSpacing/>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lang w:eastAsia="ru-RU"/>
        </w:rPr>
        <w:t>Приказом Минстроя РК от 09.04.2026 № 238-ОД утвержден перечень из 230 объектов электросетевого хозяйства, в том числе 156 находящихся в муниципальной собственности, подлежащих передаче в безвозмездное владение и пользование ПАО «Россети Северо-Запад». В настоящее время Филиалом ПАО «Россети Северо-Запад» в Республике Коми завершена работа по заключению соответствующих договоров с собственниками объектов электросетевого хозяйства, работа по вновь выявляемым объектам продолжается.</w:t>
      </w:r>
    </w:p>
    <w:p w:rsidR="00CA6DF6" w:rsidRPr="00796004" w:rsidRDefault="00CA6DF6" w:rsidP="00CA6DF6">
      <w:pPr>
        <w:spacing w:after="0" w:line="240" w:lineRule="auto"/>
        <w:ind w:firstLine="567"/>
        <w:contextualSpacing/>
        <w:jc w:val="both"/>
        <w:rPr>
          <w:rFonts w:ascii="Times New Roman" w:hAnsi="Times New Roman" w:cs="Times New Roman"/>
          <w:sz w:val="28"/>
          <w:szCs w:val="28"/>
        </w:rPr>
      </w:pPr>
      <w:r w:rsidRPr="00796004">
        <w:rPr>
          <w:rFonts w:ascii="Times New Roman" w:eastAsia="Times New Roman" w:hAnsi="Times New Roman" w:cs="Times New Roman"/>
          <w:sz w:val="28"/>
          <w:szCs w:val="28"/>
          <w:lang w:eastAsia="ru-RU"/>
        </w:rPr>
        <w:t>В рамках договоров о передаче объектов электросетевого хозяйства в безвозмездное владение и пользование Филиал ПАО «Россети Северо-Запад» в Республике Коми осуществляет эксплуатацию, техническое обслуживание, ремонт, реконструкцию, модернизацию, техническое перевооружение объектов электросетевого хозяйства, что обеспечивает надежное функционирование объектов электросетевого хозяйства и создает условия для надежного и качественного электроснабжения населения.</w:t>
      </w:r>
    </w:p>
    <w:p w:rsidR="00CA6DF6" w:rsidRPr="00796004" w:rsidRDefault="00CA6DF6" w:rsidP="00CA6DF6">
      <w:pPr>
        <w:spacing w:after="0" w:line="240" w:lineRule="auto"/>
        <w:ind w:firstLine="567"/>
        <w:contextualSpacing/>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lang w:eastAsia="ru-RU"/>
        </w:rPr>
        <w:t>В настоящее время прорабатывается вопрос продления действий перераспределенных полномочий на региональном уровне</w:t>
      </w:r>
      <w:r w:rsidRPr="00796004">
        <w:rPr>
          <w:rFonts w:ascii="Times New Roman" w:hAnsi="Times New Roman" w:cs="Times New Roman"/>
          <w:sz w:val="28"/>
          <w:szCs w:val="28"/>
        </w:rPr>
        <w:t>.</w:t>
      </w:r>
    </w:p>
    <w:p w:rsidR="00CA6DF6" w:rsidRPr="00796004" w:rsidRDefault="00CA6DF6" w:rsidP="00CA6DF6">
      <w:pPr>
        <w:spacing w:after="0" w:line="240" w:lineRule="auto"/>
        <w:ind w:firstLine="567"/>
        <w:contextualSpacing/>
        <w:jc w:val="both"/>
        <w:rPr>
          <w:rFonts w:ascii="Times New Roman" w:hAnsi="Times New Roman" w:cs="Times New Roman"/>
          <w:bCs/>
          <w:i/>
          <w:sz w:val="28"/>
          <w:szCs w:val="28"/>
        </w:rPr>
      </w:pPr>
      <w:r w:rsidRPr="00796004">
        <w:rPr>
          <w:rFonts w:ascii="Times New Roman" w:hAnsi="Times New Roman" w:cs="Times New Roman"/>
          <w:i/>
          <w:iCs/>
          <w:sz w:val="28"/>
          <w:szCs w:val="28"/>
        </w:rPr>
        <w:t>Справочно:</w:t>
      </w:r>
    </w:p>
    <w:p w:rsidR="00CA6DF6" w:rsidRPr="00796004" w:rsidRDefault="00CA6DF6" w:rsidP="00CA6DF6">
      <w:pPr>
        <w:spacing w:after="0" w:line="240" w:lineRule="auto"/>
        <w:ind w:firstLine="567"/>
        <w:contextualSpacing/>
        <w:jc w:val="both"/>
        <w:rPr>
          <w:rFonts w:ascii="Times New Roman" w:hAnsi="Times New Roman" w:cs="Times New Roman"/>
          <w:bCs/>
          <w:i/>
          <w:sz w:val="28"/>
          <w:szCs w:val="28"/>
        </w:rPr>
      </w:pPr>
      <w:r w:rsidRPr="00796004">
        <w:rPr>
          <w:rFonts w:ascii="Times New Roman" w:hAnsi="Times New Roman" w:cs="Times New Roman"/>
          <w:i/>
          <w:iCs/>
          <w:sz w:val="28"/>
          <w:szCs w:val="28"/>
        </w:rPr>
        <w:t>В рамках реализации изменений Федерального закона от 26.03.2003 № 35-ФЗ «Об электроэнергетике», предусматривающих внедрение механизма системообразующих территориальных сетевых организаций в субъектах Российской Федерации, ПАО «Россети Северо-Запад» (в лице Филиала) распоряжением Главы Республики Коми от 02.08.2024 № 279-р присвоен статус системообразующей территориальной сетевой организации, являющейся единым центром ответственности за обеспечение надежного функционирования объектов электросетевого хозяйства, расположенных на территории Республики Коми.</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2</w:t>
      </w:r>
      <w:r w:rsidR="004B6A4C" w:rsidRPr="00796004">
        <w:rPr>
          <w:rFonts w:ascii="Times New Roman" w:hAnsi="Times New Roman" w:cs="Times New Roman"/>
          <w:sz w:val="28"/>
        </w:rPr>
        <w:t>.</w:t>
      </w:r>
      <w:r w:rsidRPr="00796004">
        <w:rPr>
          <w:rFonts w:ascii="Times New Roman" w:hAnsi="Times New Roman" w:cs="Times New Roman"/>
          <w:sz w:val="28"/>
        </w:rPr>
        <w:t xml:space="preserve"> </w:t>
      </w:r>
      <w:r w:rsidR="004B6A4C" w:rsidRPr="00796004">
        <w:rPr>
          <w:rFonts w:ascii="Times New Roman" w:hAnsi="Times New Roman" w:cs="Times New Roman"/>
          <w:sz w:val="28"/>
          <w:u w:val="single"/>
        </w:rPr>
        <w:t>В</w:t>
      </w:r>
      <w:r w:rsidRPr="00796004">
        <w:rPr>
          <w:rFonts w:ascii="Times New Roman" w:hAnsi="Times New Roman" w:cs="Times New Roman"/>
          <w:sz w:val="28"/>
          <w:u w:val="single"/>
        </w:rPr>
        <w:t xml:space="preserve"> сфере рекламы</w:t>
      </w:r>
      <w:r w:rsidRPr="00796004">
        <w:rPr>
          <w:rFonts w:ascii="Times New Roman" w:hAnsi="Times New Roman" w:cs="Times New Roman"/>
          <w:sz w:val="28"/>
        </w:rPr>
        <w:t xml:space="preserve"> (Закон Республики Коми от 05.12.2016 № 123-РЗ «О перераспределении отдельных полномочий в сфере рекламы между органами местного самоуправления муниципальных образований в Республике Коми и органами государственной власти Республики Коми»). </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Отдельные полномочия органов местного самоуправления муниципальных образований городских, муниципальных округов и муниципальных районов в Республике Коми в сфере рекламы отнесены к полномочиям Правительства Республики Коми. Закон вступил в силу с 1 января 2017 года и действует до 31 декабря 2026 года. </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Закон вступил в силу с 1 января 2017 года и де</w:t>
      </w:r>
      <w:r w:rsidR="00046992" w:rsidRPr="00796004">
        <w:rPr>
          <w:rFonts w:ascii="Times New Roman" w:hAnsi="Times New Roman" w:cs="Times New Roman"/>
          <w:sz w:val="28"/>
        </w:rPr>
        <w:t>йствует до 31 декабря 2026 года;</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3</w:t>
      </w:r>
      <w:r w:rsidR="00BE6852" w:rsidRPr="00796004">
        <w:rPr>
          <w:rFonts w:ascii="Times New Roman" w:hAnsi="Times New Roman" w:cs="Times New Roman"/>
          <w:sz w:val="28"/>
        </w:rPr>
        <w:t>.</w:t>
      </w:r>
      <w:r w:rsidRPr="00796004">
        <w:rPr>
          <w:rFonts w:ascii="Times New Roman" w:hAnsi="Times New Roman" w:cs="Times New Roman"/>
          <w:sz w:val="28"/>
        </w:rPr>
        <w:t xml:space="preserve"> </w:t>
      </w:r>
      <w:r w:rsidR="00BE6852" w:rsidRPr="00796004">
        <w:rPr>
          <w:rFonts w:ascii="Times New Roman" w:hAnsi="Times New Roman" w:cs="Times New Roman"/>
          <w:sz w:val="28"/>
          <w:u w:val="single"/>
        </w:rPr>
        <w:t>В</w:t>
      </w:r>
      <w:r w:rsidRPr="00796004">
        <w:rPr>
          <w:rFonts w:ascii="Times New Roman" w:hAnsi="Times New Roman" w:cs="Times New Roman"/>
          <w:sz w:val="28"/>
          <w:u w:val="single"/>
        </w:rPr>
        <w:t xml:space="preserve"> области осуществления дорожной деятельности в отношении автомобильных дорог местного значения</w:t>
      </w:r>
      <w:r w:rsidRPr="00796004">
        <w:rPr>
          <w:rFonts w:ascii="Times New Roman" w:hAnsi="Times New Roman" w:cs="Times New Roman"/>
          <w:sz w:val="28"/>
        </w:rPr>
        <w:t xml:space="preserve"> (Закон от 21.12.2021 № 146-РЗ «О </w:t>
      </w:r>
      <w:r w:rsidRPr="00796004">
        <w:rPr>
          <w:rFonts w:ascii="Times New Roman" w:hAnsi="Times New Roman" w:cs="Times New Roman"/>
          <w:sz w:val="28"/>
        </w:rPr>
        <w:lastRenderedPageBreak/>
        <w:t>перераспределении отдельных полномочий в области осуществления дорожной деятельности в отношении автомобильных дорог местного значения между органами местного самоуправления муниципальных образований в Республике Коми и органами государственной власти Республики Коми»).</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К полномочиям Правительства Республики Коми отнесены полномочия органов местного самоуправления муниципальных образований в области осуществления дорожной деятельности в отношении автомобильных дорог местного значения в части:</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установки, обеспечения работы и содержания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(за исключением осуществления весового и габаритного контроля транспортного средства), а также оплаты расходов, связанных с обработкой и рассылкой постановлений органов государственного контроля (надзора), муниципального контроля об административных правонарушениях,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(за исключением осуществления весового и габаритного контроля транспортного средства). </w:t>
      </w:r>
    </w:p>
    <w:p w:rsidR="00314BBC" w:rsidRPr="00796004" w:rsidRDefault="00314BBC" w:rsidP="00314BBC">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Закон вступил в силу с 1 января 2022 года и действует до 31 декабря 2032 года.</w:t>
      </w:r>
    </w:p>
    <w:p w:rsidR="00701046" w:rsidRPr="00796004" w:rsidRDefault="00701046" w:rsidP="00701046">
      <w:pPr>
        <w:spacing w:after="0" w:line="240" w:lineRule="auto"/>
        <w:ind w:firstLine="567"/>
        <w:jc w:val="both"/>
        <w:rPr>
          <w:rFonts w:ascii="Times New Roman" w:hAnsi="Times New Roman" w:cs="Times New Roman"/>
          <w:bCs/>
          <w:sz w:val="28"/>
          <w:szCs w:val="28"/>
        </w:rPr>
      </w:pPr>
    </w:p>
    <w:p w:rsidR="005F3796" w:rsidRPr="00796004" w:rsidRDefault="005F3796" w:rsidP="00FE3CC7">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2.</w:t>
      </w:r>
      <w:r w:rsidR="00FE3CC7" w:rsidRPr="00796004">
        <w:rPr>
          <w:rFonts w:ascii="Times New Roman" w:hAnsi="Times New Roman" w:cs="Times New Roman"/>
          <w:b/>
          <w:bCs/>
          <w:sz w:val="28"/>
          <w:szCs w:val="28"/>
        </w:rPr>
        <w:t>2</w:t>
      </w:r>
      <w:r w:rsidRPr="00796004">
        <w:rPr>
          <w:rFonts w:ascii="Times New Roman" w:hAnsi="Times New Roman" w:cs="Times New Roman"/>
          <w:b/>
          <w:bCs/>
          <w:sz w:val="28"/>
          <w:szCs w:val="28"/>
        </w:rPr>
        <w:t xml:space="preserve">. </w:t>
      </w:r>
      <w:r w:rsidR="00FE3CC7" w:rsidRPr="00796004">
        <w:rPr>
          <w:rFonts w:ascii="Times New Roman" w:hAnsi="Times New Roman" w:cs="Times New Roman"/>
          <w:b/>
          <w:bCs/>
          <w:sz w:val="28"/>
          <w:szCs w:val="28"/>
        </w:rPr>
        <w:t>П</w:t>
      </w:r>
      <w:r w:rsidRPr="00796004">
        <w:rPr>
          <w:rFonts w:ascii="Times New Roman" w:hAnsi="Times New Roman" w:cs="Times New Roman"/>
          <w:b/>
          <w:bCs/>
          <w:sz w:val="28"/>
          <w:szCs w:val="28"/>
        </w:rPr>
        <w:t>ереданны</w:t>
      </w:r>
      <w:r w:rsidR="00FE3CC7" w:rsidRPr="00796004">
        <w:rPr>
          <w:rFonts w:ascii="Times New Roman" w:hAnsi="Times New Roman" w:cs="Times New Roman"/>
          <w:b/>
          <w:bCs/>
          <w:sz w:val="28"/>
          <w:szCs w:val="28"/>
        </w:rPr>
        <w:t>е государственные</w:t>
      </w:r>
      <w:r w:rsidRPr="00796004">
        <w:rPr>
          <w:rFonts w:ascii="Times New Roman" w:hAnsi="Times New Roman" w:cs="Times New Roman"/>
          <w:b/>
          <w:bCs/>
          <w:sz w:val="28"/>
          <w:szCs w:val="28"/>
        </w:rPr>
        <w:t xml:space="preserve"> полномочи</w:t>
      </w:r>
      <w:r w:rsidR="00FE3CC7" w:rsidRPr="00796004">
        <w:rPr>
          <w:rFonts w:ascii="Times New Roman" w:hAnsi="Times New Roman" w:cs="Times New Roman"/>
          <w:b/>
          <w:bCs/>
          <w:sz w:val="28"/>
          <w:szCs w:val="28"/>
        </w:rPr>
        <w:t>я</w:t>
      </w:r>
    </w:p>
    <w:p w:rsidR="00433DE7" w:rsidRPr="00796004" w:rsidRDefault="00433DE7" w:rsidP="00433DE7">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p>
    <w:p w:rsidR="00433DE7" w:rsidRPr="00796004" w:rsidRDefault="00433DE7" w:rsidP="00433DE7">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Республике Коми </w:t>
      </w:r>
      <w:r w:rsidRPr="00796004">
        <w:rPr>
          <w:rFonts w:ascii="Times New Roman" w:hAnsi="Times New Roman" w:cs="Times New Roman"/>
          <w:b/>
          <w:i/>
          <w:sz w:val="28"/>
          <w:szCs w:val="28"/>
        </w:rPr>
        <w:t>органы местного самоуправления наделены следующими отдельными государственными полномочиями Российской Федерации</w:t>
      </w:r>
      <w:r w:rsidRPr="00796004">
        <w:rPr>
          <w:rFonts w:ascii="Times New Roman" w:hAnsi="Times New Roman" w:cs="Times New Roman"/>
          <w:sz w:val="28"/>
          <w:szCs w:val="28"/>
        </w:rPr>
        <w:t>:</w:t>
      </w:r>
    </w:p>
    <w:p w:rsidR="00433DE7" w:rsidRPr="00796004" w:rsidRDefault="00433DE7" w:rsidP="00433DE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1) полномочия Российской Федерации на государственную регистрацию актов гражданского состояния (рождения, заключения брака, установления отцовства, смерти), переданными органам государственной власти субъектов Российской Федерации (статья 4 Федерального закона от 15.11.1997 № 143-ФЗ «Об актах гражданского состояния», Закон Республики Коми от 28.12.2015 № 139-РЗ «О наделении органов местного самоуправления в Республике Коми отдельными государственными полномочиями в сфере государственной регистрации актов гражданского состояния»).</w:t>
      </w:r>
    </w:p>
    <w:p w:rsidR="00433DE7" w:rsidRPr="00796004" w:rsidRDefault="00433DE7" w:rsidP="00433DE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Указанными полномочиями наделены органы местного самоуправления муниципальных образований городских, сельских поселений в границах муниципальных образований муниципальных районов в Республике Коми, на территориях которых отсутствуют органы записи актов гражданского состояния (</w:t>
      </w:r>
      <w:r w:rsidR="007A0169" w:rsidRPr="00796004">
        <w:rPr>
          <w:rFonts w:ascii="Times New Roman" w:hAnsi="Times New Roman" w:cs="Times New Roman"/>
          <w:sz w:val="28"/>
        </w:rPr>
        <w:t xml:space="preserve">в 2025 году - </w:t>
      </w:r>
      <w:r w:rsidR="002B5B36" w:rsidRPr="00796004">
        <w:rPr>
          <w:rFonts w:ascii="Times New Roman" w:hAnsi="Times New Roman" w:cs="Times New Roman"/>
          <w:sz w:val="28"/>
        </w:rPr>
        <w:t>7</w:t>
      </w:r>
      <w:r w:rsidRPr="00796004">
        <w:rPr>
          <w:rFonts w:ascii="Times New Roman" w:hAnsi="Times New Roman" w:cs="Times New Roman"/>
          <w:sz w:val="28"/>
        </w:rPr>
        <w:t xml:space="preserve"> городских и </w:t>
      </w:r>
      <w:r w:rsidR="002B5B36" w:rsidRPr="00796004">
        <w:rPr>
          <w:rFonts w:ascii="Times New Roman" w:hAnsi="Times New Roman" w:cs="Times New Roman"/>
          <w:sz w:val="28"/>
        </w:rPr>
        <w:t>2</w:t>
      </w:r>
      <w:r w:rsidRPr="00796004">
        <w:rPr>
          <w:rFonts w:ascii="Times New Roman" w:hAnsi="Times New Roman" w:cs="Times New Roman"/>
          <w:sz w:val="28"/>
        </w:rPr>
        <w:t>3 сельских поселений).</w:t>
      </w:r>
    </w:p>
    <w:p w:rsidR="00433DE7" w:rsidRPr="00796004" w:rsidRDefault="00433DE7" w:rsidP="00433DE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2) полномочия Российской Федерации по первичному воинскому учету (часть 2 статьи 8 Федерального закона от 28.03.1998 № 53-ФЗ «О воинской обязанности и военной службе», Закон Республики Коми от 09.05.2020 № 30-РЗ «О некоторых вопросах, связанных с осуществлением в Республике Коми </w:t>
      </w:r>
      <w:r w:rsidRPr="00796004">
        <w:rPr>
          <w:rFonts w:ascii="Times New Roman" w:hAnsi="Times New Roman" w:cs="Times New Roman"/>
          <w:sz w:val="28"/>
        </w:rPr>
        <w:lastRenderedPageBreak/>
        <w:t>государственных полномочий Российской Федерации по первичному воинскому учету органами местного самоуправления поселений, муниципальных и городских округов, и о признании утратившими силу отдельных законодательных актов Республики Коми в данной сфере»).</w:t>
      </w:r>
    </w:p>
    <w:p w:rsidR="00433DE7" w:rsidRPr="00796004" w:rsidRDefault="00433DE7" w:rsidP="00433DE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городских округов. </w:t>
      </w:r>
    </w:p>
    <w:p w:rsidR="00433DE7" w:rsidRPr="00796004" w:rsidRDefault="00433DE7" w:rsidP="00433DE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Республике Коми в 202</w:t>
      </w:r>
      <w:r w:rsidR="007A0169" w:rsidRPr="00796004">
        <w:rPr>
          <w:rFonts w:ascii="Times New Roman" w:hAnsi="Times New Roman" w:cs="Times New Roman"/>
          <w:sz w:val="28"/>
        </w:rPr>
        <w:t>5</w:t>
      </w:r>
      <w:r w:rsidRPr="00796004">
        <w:rPr>
          <w:rFonts w:ascii="Times New Roman" w:hAnsi="Times New Roman" w:cs="Times New Roman"/>
          <w:sz w:val="28"/>
        </w:rPr>
        <w:t xml:space="preserve"> году полномочия по первичному воинскому учету переданы </w:t>
      </w:r>
      <w:r w:rsidR="00A04F03" w:rsidRPr="00796004">
        <w:rPr>
          <w:rFonts w:ascii="Times New Roman" w:hAnsi="Times New Roman" w:cs="Times New Roman"/>
          <w:sz w:val="28"/>
        </w:rPr>
        <w:t>2</w:t>
      </w:r>
      <w:r w:rsidRPr="00796004">
        <w:rPr>
          <w:rFonts w:ascii="Times New Roman" w:hAnsi="Times New Roman" w:cs="Times New Roman"/>
          <w:sz w:val="28"/>
        </w:rPr>
        <w:t xml:space="preserve"> муниципальн</w:t>
      </w:r>
      <w:r w:rsidR="00A04F03" w:rsidRPr="00796004">
        <w:rPr>
          <w:rFonts w:ascii="Times New Roman" w:hAnsi="Times New Roman" w:cs="Times New Roman"/>
          <w:sz w:val="28"/>
        </w:rPr>
        <w:t>ым</w:t>
      </w:r>
      <w:r w:rsidRPr="00796004">
        <w:rPr>
          <w:rFonts w:ascii="Times New Roman" w:hAnsi="Times New Roman" w:cs="Times New Roman"/>
          <w:sz w:val="28"/>
        </w:rPr>
        <w:t xml:space="preserve"> округ</w:t>
      </w:r>
      <w:r w:rsidR="00A04F03" w:rsidRPr="00796004">
        <w:rPr>
          <w:rFonts w:ascii="Times New Roman" w:hAnsi="Times New Roman" w:cs="Times New Roman"/>
          <w:sz w:val="28"/>
        </w:rPr>
        <w:t>ам</w:t>
      </w:r>
      <w:r w:rsidRPr="00796004">
        <w:rPr>
          <w:rFonts w:ascii="Times New Roman" w:hAnsi="Times New Roman" w:cs="Times New Roman"/>
          <w:sz w:val="28"/>
        </w:rPr>
        <w:t>, 10 городским поселениям, а также 13</w:t>
      </w:r>
      <w:r w:rsidR="00A04F03" w:rsidRPr="00796004">
        <w:rPr>
          <w:rFonts w:ascii="Times New Roman" w:hAnsi="Times New Roman" w:cs="Times New Roman"/>
          <w:sz w:val="28"/>
        </w:rPr>
        <w:t>0</w:t>
      </w:r>
      <w:r w:rsidRPr="00796004">
        <w:rPr>
          <w:rFonts w:ascii="Times New Roman" w:hAnsi="Times New Roman" w:cs="Times New Roman"/>
          <w:sz w:val="28"/>
        </w:rPr>
        <w:t xml:space="preserve"> сельским поселениям.</w:t>
      </w:r>
    </w:p>
    <w:p w:rsidR="00433DE7" w:rsidRPr="00796004" w:rsidRDefault="00433DE7" w:rsidP="00433DE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3) полномочия по составлению (изменению) списков кандидатов в присяжные заседатели федеральных судов общей юрисдикции в Российской Федерации (статья 5 Федерального закона от 20.08.2004 № 113-ФЗ «О присяжных заседателях федеральных судов общей юрисдикции в Российской Федерации», Закон Республики Коми от 24.12.2019 № 109-РЗ «О Методике распределения субвенций из республиканского бюджета Республики Коми бюджетам муниципальных образований муниципальных районов, городских округов, муниципальных округов в Республике Коми на осуществление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p>
    <w:p w:rsidR="00433DE7" w:rsidRPr="00796004" w:rsidRDefault="00433DE7" w:rsidP="00433DE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республике в 202</w:t>
      </w:r>
      <w:r w:rsidR="00951145" w:rsidRPr="00796004">
        <w:rPr>
          <w:rFonts w:ascii="Times New Roman" w:hAnsi="Times New Roman" w:cs="Times New Roman"/>
          <w:sz w:val="28"/>
        </w:rPr>
        <w:t>5</w:t>
      </w:r>
      <w:r w:rsidRPr="00796004">
        <w:rPr>
          <w:rFonts w:ascii="Times New Roman" w:hAnsi="Times New Roman" w:cs="Times New Roman"/>
          <w:sz w:val="28"/>
        </w:rPr>
        <w:t xml:space="preserve"> году все муниципальные районы, муниципальные (городские) округа осуществляли полномочия по составлению списков кандидатов в присяжные заседатели (всего 20 муниципальных образований).</w:t>
      </w:r>
    </w:p>
    <w:p w:rsidR="00433DE7" w:rsidRPr="00796004" w:rsidRDefault="00433DE7" w:rsidP="00433DE7">
      <w:pPr>
        <w:tabs>
          <w:tab w:val="left" w:pos="142"/>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Республике Коми </w:t>
      </w:r>
      <w:r w:rsidRPr="00796004">
        <w:rPr>
          <w:rFonts w:ascii="Times New Roman" w:hAnsi="Times New Roman" w:cs="Times New Roman"/>
          <w:b/>
          <w:i/>
          <w:sz w:val="28"/>
          <w:szCs w:val="28"/>
        </w:rPr>
        <w:t>органы местного самоуправления наделены государственными полномочиями Республики Коми</w:t>
      </w:r>
      <w:r w:rsidRPr="00796004">
        <w:rPr>
          <w:rFonts w:ascii="Times New Roman" w:hAnsi="Times New Roman" w:cs="Times New Roman"/>
          <w:b/>
          <w:sz w:val="28"/>
          <w:szCs w:val="28"/>
        </w:rPr>
        <w:t xml:space="preserve"> </w:t>
      </w:r>
      <w:r w:rsidR="00DE10CB" w:rsidRPr="00796004">
        <w:rPr>
          <w:rFonts w:ascii="Times New Roman" w:hAnsi="Times New Roman" w:cs="Times New Roman"/>
          <w:sz w:val="28"/>
          <w:szCs w:val="28"/>
        </w:rPr>
        <w:t>в соответствии с</w:t>
      </w:r>
      <w:r w:rsidR="00DE10CB" w:rsidRPr="00796004">
        <w:rPr>
          <w:rFonts w:ascii="Times New Roman" w:hAnsi="Times New Roman" w:cs="Times New Roman"/>
          <w:b/>
          <w:sz w:val="28"/>
          <w:szCs w:val="28"/>
        </w:rPr>
        <w:t xml:space="preserve"> </w:t>
      </w:r>
      <w:r w:rsidRPr="00796004">
        <w:rPr>
          <w:rFonts w:ascii="Times New Roman" w:hAnsi="Times New Roman" w:cs="Times New Roman"/>
          <w:sz w:val="28"/>
          <w:szCs w:val="28"/>
        </w:rPr>
        <w:t>Закон</w:t>
      </w:r>
      <w:r w:rsidR="0043279B" w:rsidRPr="00796004">
        <w:rPr>
          <w:rFonts w:ascii="Times New Roman" w:hAnsi="Times New Roman" w:cs="Times New Roman"/>
          <w:sz w:val="28"/>
          <w:szCs w:val="28"/>
        </w:rPr>
        <w:t>ом</w:t>
      </w:r>
      <w:r w:rsidRPr="00796004">
        <w:rPr>
          <w:rFonts w:ascii="Times New Roman" w:hAnsi="Times New Roman" w:cs="Times New Roman"/>
          <w:sz w:val="28"/>
          <w:szCs w:val="28"/>
        </w:rPr>
        <w:t xml:space="preserve"> Республики Коми от 01.12.2015 № 115-РЗ «О наделении органов местного самоуправления в Республике Коми отдельными государственными полномочиями Республики Коми», Закон</w:t>
      </w:r>
      <w:r w:rsidR="0043279B" w:rsidRPr="00796004">
        <w:rPr>
          <w:rFonts w:ascii="Times New Roman" w:hAnsi="Times New Roman" w:cs="Times New Roman"/>
          <w:sz w:val="28"/>
          <w:szCs w:val="28"/>
        </w:rPr>
        <w:t>ом</w:t>
      </w:r>
      <w:r w:rsidRPr="00796004">
        <w:rPr>
          <w:rFonts w:ascii="Times New Roman" w:hAnsi="Times New Roman" w:cs="Times New Roman"/>
          <w:sz w:val="28"/>
          <w:szCs w:val="28"/>
        </w:rPr>
        <w:t xml:space="preserve"> Республики Коми от 13.05.2010 № 52-РЗ «О наделении органов местного самоуправления муниципальных образований в Республике Коми государственными полномочиями по подготовке и проведению Всероссийской переписи населения», Закон</w:t>
      </w:r>
      <w:r w:rsidR="0043279B" w:rsidRPr="00796004">
        <w:rPr>
          <w:rFonts w:ascii="Times New Roman" w:hAnsi="Times New Roman" w:cs="Times New Roman"/>
          <w:sz w:val="28"/>
          <w:szCs w:val="28"/>
        </w:rPr>
        <w:t>ом</w:t>
      </w:r>
      <w:r w:rsidRPr="00796004">
        <w:rPr>
          <w:rFonts w:ascii="Times New Roman" w:hAnsi="Times New Roman" w:cs="Times New Roman"/>
          <w:sz w:val="28"/>
          <w:szCs w:val="28"/>
        </w:rPr>
        <w:t xml:space="preserve"> Республики Коми от 05.07.2005 № 74-РЗ «О наделении органов местного самоуправления муниципальных районов в Республике Коми полномочиями органов государственной власти Республики Коми по расчету и предоставлению дотаций бюджетам поселений»</w:t>
      </w:r>
      <w:r w:rsidR="00DE10CB" w:rsidRPr="00796004">
        <w:rPr>
          <w:rFonts w:ascii="Times New Roman" w:hAnsi="Times New Roman" w:cs="Times New Roman"/>
          <w:sz w:val="28"/>
          <w:szCs w:val="28"/>
        </w:rPr>
        <w:t>:</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 по предоставлению компенсации родителям (законным представителям) платы за присмотр и уход за детьми, посещающими образовательные организации на территории Республики Коми, реализующие образовательную программу дошкольного образования;</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lastRenderedPageBreak/>
        <w:t xml:space="preserve">2) по предоставлению мер социальной поддержки, указанных в части 2 статьи 18 Закона Республики Коми от 12 ноября 2004 года № 55-РЗ «О социальной поддержке населения в Республике Коми», в форме выплаты компенсации педагогическим работникам муниципальных образовательных организаций в Республике Коми, работающим и проживающим в сельских населенных пунктах или поселках городского типа, за исключением работающих по совместительству;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3) по организации на территории соответствующего муниципального образования мероприятий при осуществлении деятельности по обращению с животными без владельцев;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4) в области государственной поддержки граждан Российской Федерации, имеющих право на получение субсидий (социальных выплат) на приобретение, строительство жилья;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5) по возмещению недополученных доходов, возникающих в результате государственного регулирования цен на топливо твердое, используемое для нужд отопления;</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6) по определению перечня должностных лиц органов местного самоуправления в Республике Коми, уполномоченных составлять протоколы об административных правонарушениях, предусмотренных частями 2 и 4 - в отношении действий (бездействия), которые предусмотрены пунктом 3 части 1 статьи 4 Закона Республики Коми от 27 октября 2016 года № 107-РЗ «Об обеспечении тишины и покоя граждан на территории Республики Коми», частями 3-1, 5-1, 5-4 (в отношении состава административного правонарушения, предусмотренного частью 5-1) статьи 4 Закона Республики Коми от 30 декабря 2003 года № 95-РЗ «Об административной ответственности в Республике Коми»;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7) по обеспечению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жилыми помещениями в соответствии со статьей 109.1 Жилищного кодекса Российской Федерации и статьями 8, 8.1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8) по формированию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муниципального специализированного жилищного фонда, предоставляемыми по договорам найма специализированных жилых помещений, (далее - список) и установлению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w:t>
      </w:r>
      <w:r w:rsidRPr="00796004">
        <w:rPr>
          <w:rFonts w:ascii="Times New Roman" w:eastAsia="Times New Roman" w:hAnsi="Times New Roman" w:cs="Times New Roman"/>
          <w:sz w:val="28"/>
          <w:szCs w:val="28"/>
          <w:lang w:eastAsia="ru-RU"/>
        </w:rPr>
        <w:lastRenderedPageBreak/>
        <w:t xml:space="preserve">нанимателями или членами семей нанимателей по договорам социального найма либо собственниками которых они являются;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9) по предоставлению мер социальной поддержки по обеспечению жильем следующих категорий граждан Российской Федерации, установленных Федеральным законом от 12 января 1995 года № 5-ФЗ «О ветеранах», нуждающихся в улучшении жилищных условий и вставших на учет до 1 января 2005 года;</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10) по предоставлению мер социальной поддержки по обеспечению жильем следующих категорий граждан Российской Федерации, установленных Федеральным законом от 24 ноября 1995 года № 181-ФЗ «О социальной защите инвалидов в Российской Федерации», нуждающихся в улучшении жилищных условий и вставших на учет до 1 января 2005 года;</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11) по организации и осуществлению деятельности по опеке и попечительству;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12) по предоставлению мер социальной поддержки и государственных социальных гарантий, предусмотренных законодательством Республики Коми, в форме принятия решения о назначении, выплате (возмещении);</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13) по осуществлению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по осуществлению контроля за распоряжением ими;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14) по приему и проверке документов, предусмотренных нормативными правовыми актами Правительства Республики Коми, от лиц, претендующих на получение единовременной социальной выплаты на приобретение жилого помещения в соответствии с Законом Республики Коми «О дополнительной мере социальной поддержки лиц, которые в соответствии с федеральным законодательством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21 года», а также по осуществлению межведомственного информационного взаимодействия в целях предоставления указанной единовременной социальной выплаты на приобретение жилого помещения;</w:t>
      </w:r>
    </w:p>
    <w:p w:rsidR="00DE10CB" w:rsidRPr="00796004" w:rsidRDefault="003C34A4" w:rsidP="003C34A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E10CB" w:rsidRPr="00796004">
        <w:rPr>
          <w:rFonts w:ascii="Times New Roman" w:eastAsia="Times New Roman" w:hAnsi="Times New Roman" w:cs="Times New Roman"/>
          <w:sz w:val="28"/>
          <w:szCs w:val="28"/>
          <w:lang w:eastAsia="ru-RU"/>
        </w:rPr>
        <w:t xml:space="preserve">5) по определению перечня должностных лиц органов местного самоуправления муниципальных образований муниципальных округов, городских округов, поселений в границах муниципальных образований муниципальных районов в Республике Коми, уполномоченных составлять протоколы об административных правонарушениях, предусмотренных статьями 6 и 7 Закона Республики Коми «Об административной ответственности в Республике Коми»;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16) по созданию административных комиссий в целях привлечения к административной ответственности, предусмотренной статьями 6 и 7 Закона Республики Коми «Об административной ответственности в Республике Коми» </w:t>
      </w:r>
      <w:r w:rsidRPr="00796004">
        <w:rPr>
          <w:rFonts w:ascii="Times New Roman" w:eastAsia="Times New Roman" w:hAnsi="Times New Roman" w:cs="Times New Roman"/>
          <w:sz w:val="28"/>
          <w:szCs w:val="28"/>
          <w:lang w:eastAsia="ru-RU"/>
        </w:rPr>
        <w:lastRenderedPageBreak/>
        <w:t>(органы местного самоуправления муниципального образования городского округа «Сыктывкар», муниципального образования муниципального округа «Ухта»);</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17) по определению перечня должностных лиц органов местного самоуправления в Республике Коми, уполномоченных составлять протоколы об административных правонарушениях, предусмотренных частями 4 и 5 (в отношении состава административного правонарушения, предусмотренного частью 4) статьи 3 Закона Республики Коми «Об административной ответственности в Республике Коми»;</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18) по расчету и предоставлению субвенций бюджетам поселений, расположенных на территориях соответствующих муниципальных районов в Республике Коми, на осуществление государственных полномочий Республики Коми по определению перечня должностных лиц органов местного самоуправления в Республике Коми, уполномоченных составлять протоколы об административных правонарушениях, предусмотренных статьями 6 и 7, частями 4 и 5 (в отношении состава административного правонарушения, предусмотренного частью 4) статьи 3 Закона Республики Коми «Об административной ответственности в Республике Коми»; </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19) по подготовке и проведению Всероссийской переписи населения: обеспечение помещениями, охраняемыми, оборудованными мебелью, средствами связи и пригодными для обучения и работы лиц, привлекаемых к сбору сведений о населении; обеспечение охраняемыми помещениями для хранения переписных листов и иных документов Всероссийской переписи населения; предоставление необходимых транспортных средств, средств связи;</w:t>
      </w:r>
    </w:p>
    <w:p w:rsidR="00DE10CB" w:rsidRPr="00796004" w:rsidRDefault="00DE10CB" w:rsidP="00DE10CB">
      <w:pPr>
        <w:spacing w:after="0" w:line="240" w:lineRule="auto"/>
        <w:ind w:firstLine="540"/>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20) по расчету и предоставлению дотаций бюджетам поселений.</w:t>
      </w:r>
    </w:p>
    <w:p w:rsidR="00DE10CB" w:rsidRDefault="00DE10CB" w:rsidP="00433DE7">
      <w:pPr>
        <w:tabs>
          <w:tab w:val="left" w:pos="142"/>
        </w:tabs>
        <w:spacing w:after="0" w:line="240" w:lineRule="auto"/>
        <w:ind w:firstLine="709"/>
        <w:jc w:val="both"/>
        <w:rPr>
          <w:rFonts w:ascii="Times New Roman" w:hAnsi="Times New Roman" w:cs="Times New Roman"/>
          <w:sz w:val="28"/>
          <w:u w:val="single"/>
        </w:rPr>
      </w:pPr>
    </w:p>
    <w:p w:rsidR="000D2959" w:rsidRDefault="000D2959" w:rsidP="000D2959">
      <w:pPr>
        <w:tabs>
          <w:tab w:val="left" w:pos="142"/>
        </w:tabs>
        <w:spacing w:after="0" w:line="240" w:lineRule="auto"/>
        <w:ind w:firstLine="709"/>
        <w:jc w:val="center"/>
        <w:rPr>
          <w:rFonts w:ascii="Times New Roman" w:hAnsi="Times New Roman" w:cs="Times New Roman"/>
          <w:b/>
          <w:sz w:val="28"/>
        </w:rPr>
      </w:pPr>
      <w:r w:rsidRPr="000D2959">
        <w:rPr>
          <w:rFonts w:ascii="Times New Roman" w:hAnsi="Times New Roman" w:cs="Times New Roman"/>
          <w:b/>
          <w:sz w:val="28"/>
        </w:rPr>
        <w:t xml:space="preserve">2.3. </w:t>
      </w:r>
      <w:r w:rsidR="008431AB">
        <w:rPr>
          <w:rFonts w:ascii="Times New Roman" w:hAnsi="Times New Roman" w:cs="Times New Roman"/>
          <w:b/>
          <w:sz w:val="28"/>
        </w:rPr>
        <w:t>П</w:t>
      </w:r>
      <w:r w:rsidRPr="000D2959">
        <w:rPr>
          <w:rFonts w:ascii="Times New Roman" w:hAnsi="Times New Roman" w:cs="Times New Roman"/>
          <w:b/>
          <w:sz w:val="28"/>
        </w:rPr>
        <w:t>ередач</w:t>
      </w:r>
      <w:r w:rsidR="008431AB">
        <w:rPr>
          <w:rFonts w:ascii="Times New Roman" w:hAnsi="Times New Roman" w:cs="Times New Roman"/>
          <w:b/>
          <w:sz w:val="28"/>
        </w:rPr>
        <w:t>а</w:t>
      </w:r>
      <w:r w:rsidRPr="000D2959">
        <w:rPr>
          <w:rFonts w:ascii="Times New Roman" w:hAnsi="Times New Roman" w:cs="Times New Roman"/>
          <w:b/>
          <w:sz w:val="28"/>
        </w:rPr>
        <w:t xml:space="preserve"> </w:t>
      </w:r>
      <w:r w:rsidR="001D0563">
        <w:rPr>
          <w:rFonts w:ascii="Times New Roman" w:hAnsi="Times New Roman" w:cs="Times New Roman"/>
          <w:b/>
          <w:sz w:val="28"/>
        </w:rPr>
        <w:t xml:space="preserve">осуществления части </w:t>
      </w:r>
      <w:r w:rsidRPr="000D2959">
        <w:rPr>
          <w:rFonts w:ascii="Times New Roman" w:hAnsi="Times New Roman" w:cs="Times New Roman"/>
          <w:b/>
          <w:sz w:val="28"/>
        </w:rPr>
        <w:t>полномочий</w:t>
      </w:r>
      <w:r>
        <w:rPr>
          <w:rFonts w:ascii="Times New Roman" w:hAnsi="Times New Roman" w:cs="Times New Roman"/>
          <w:b/>
          <w:sz w:val="28"/>
        </w:rPr>
        <w:t xml:space="preserve"> </w:t>
      </w:r>
      <w:r w:rsidR="001D0563">
        <w:rPr>
          <w:rFonts w:ascii="Times New Roman" w:hAnsi="Times New Roman" w:cs="Times New Roman"/>
          <w:b/>
          <w:sz w:val="28"/>
        </w:rPr>
        <w:t xml:space="preserve">по решению вопросов местного значения </w:t>
      </w:r>
      <w:r>
        <w:rPr>
          <w:rFonts w:ascii="Times New Roman" w:hAnsi="Times New Roman" w:cs="Times New Roman"/>
          <w:b/>
          <w:sz w:val="28"/>
        </w:rPr>
        <w:t>органами местного самоуправления</w:t>
      </w:r>
      <w:r w:rsidR="008431AB">
        <w:rPr>
          <w:rFonts w:ascii="Times New Roman" w:hAnsi="Times New Roman" w:cs="Times New Roman"/>
          <w:b/>
          <w:sz w:val="28"/>
        </w:rPr>
        <w:t xml:space="preserve"> </w:t>
      </w:r>
      <w:r w:rsidR="001D0563">
        <w:rPr>
          <w:rFonts w:ascii="Times New Roman" w:hAnsi="Times New Roman" w:cs="Times New Roman"/>
          <w:b/>
          <w:sz w:val="28"/>
        </w:rPr>
        <w:t xml:space="preserve">муниципальных районов и поселений </w:t>
      </w:r>
      <w:r w:rsidR="008431AB">
        <w:rPr>
          <w:rFonts w:ascii="Times New Roman" w:hAnsi="Times New Roman" w:cs="Times New Roman"/>
          <w:b/>
          <w:sz w:val="28"/>
        </w:rPr>
        <w:t xml:space="preserve">по соглашениям </w:t>
      </w:r>
    </w:p>
    <w:p w:rsidR="000D2959" w:rsidRDefault="000D2959" w:rsidP="000D2959">
      <w:pPr>
        <w:tabs>
          <w:tab w:val="left" w:pos="142"/>
        </w:tabs>
        <w:spacing w:after="0" w:line="240" w:lineRule="auto"/>
        <w:ind w:firstLine="709"/>
        <w:jc w:val="both"/>
        <w:rPr>
          <w:rFonts w:ascii="Times New Roman" w:hAnsi="Times New Roman" w:cs="Times New Roman"/>
          <w:sz w:val="28"/>
        </w:rPr>
      </w:pPr>
    </w:p>
    <w:p w:rsidR="00C40FDA" w:rsidRDefault="00C40FDA" w:rsidP="00C40FDA">
      <w:pPr>
        <w:tabs>
          <w:tab w:val="left" w:pos="142"/>
        </w:tabs>
        <w:spacing w:after="0" w:line="240" w:lineRule="auto"/>
        <w:ind w:firstLine="709"/>
        <w:jc w:val="both"/>
        <w:rPr>
          <w:rFonts w:ascii="Times New Roman" w:hAnsi="Times New Roman" w:cs="Times New Roman"/>
          <w:sz w:val="28"/>
        </w:rPr>
      </w:pPr>
      <w:r w:rsidRPr="00C40FDA">
        <w:rPr>
          <w:rFonts w:ascii="Times New Roman" w:hAnsi="Times New Roman" w:cs="Times New Roman"/>
          <w:sz w:val="28"/>
        </w:rPr>
        <w:t xml:space="preserve">Органы местного самоуправления отдельных поселений, входящих в состав муниципального района, </w:t>
      </w:r>
      <w:r>
        <w:rPr>
          <w:rFonts w:ascii="Times New Roman" w:hAnsi="Times New Roman" w:cs="Times New Roman"/>
          <w:sz w:val="28"/>
        </w:rPr>
        <w:t xml:space="preserve">а также </w:t>
      </w:r>
      <w:r w:rsidRPr="00522C31">
        <w:rPr>
          <w:rFonts w:ascii="Times New Roman" w:hAnsi="Times New Roman" w:cs="Times New Roman"/>
          <w:sz w:val="28"/>
        </w:rPr>
        <w:t>орган</w:t>
      </w:r>
      <w:r>
        <w:rPr>
          <w:rFonts w:ascii="Times New Roman" w:hAnsi="Times New Roman" w:cs="Times New Roman"/>
          <w:sz w:val="28"/>
        </w:rPr>
        <w:t>ы</w:t>
      </w:r>
      <w:r w:rsidRPr="00522C31">
        <w:rPr>
          <w:rFonts w:ascii="Times New Roman" w:hAnsi="Times New Roman" w:cs="Times New Roman"/>
          <w:sz w:val="28"/>
        </w:rPr>
        <w:t xml:space="preserve"> местного самоуправления муниципальных районов</w:t>
      </w:r>
      <w:r w:rsidRPr="00C40FDA">
        <w:rPr>
          <w:rFonts w:ascii="Times New Roman" w:hAnsi="Times New Roman" w:cs="Times New Roman"/>
          <w:sz w:val="28"/>
        </w:rPr>
        <w:t xml:space="preserve"> вправе заключать </w:t>
      </w:r>
      <w:r>
        <w:rPr>
          <w:rFonts w:ascii="Times New Roman" w:hAnsi="Times New Roman" w:cs="Times New Roman"/>
          <w:sz w:val="28"/>
        </w:rPr>
        <w:t xml:space="preserve">между собой </w:t>
      </w:r>
      <w:r w:rsidRPr="00C40FDA">
        <w:rPr>
          <w:rFonts w:ascii="Times New Roman" w:hAnsi="Times New Roman" w:cs="Times New Roman"/>
          <w:sz w:val="28"/>
        </w:rPr>
        <w:t>соглашения о передаче осуществления части своих полномочий по решению вопросов местного значения</w:t>
      </w:r>
      <w:r>
        <w:rPr>
          <w:rFonts w:ascii="Times New Roman" w:hAnsi="Times New Roman" w:cs="Times New Roman"/>
          <w:sz w:val="28"/>
        </w:rPr>
        <w:t xml:space="preserve"> </w:t>
      </w:r>
      <w:r w:rsidRPr="00522C31">
        <w:rPr>
          <w:rFonts w:ascii="Times New Roman" w:hAnsi="Times New Roman" w:cs="Times New Roman"/>
          <w:sz w:val="28"/>
        </w:rPr>
        <w:t xml:space="preserve">в соответствии с частью 4 статьи 15 Федерального закона </w:t>
      </w:r>
      <w:r>
        <w:rPr>
          <w:rFonts w:ascii="Times New Roman" w:hAnsi="Times New Roman" w:cs="Times New Roman"/>
          <w:sz w:val="28"/>
        </w:rPr>
        <w:t>от 6 октября 2003 г. № 131-ФЗ «Об общих принципах организации местного самоуправления в Российской Федерации» (статья 15 указанного Федерального закона действует до 1 января 2028 года).</w:t>
      </w:r>
    </w:p>
    <w:p w:rsidR="00244DA3" w:rsidRPr="007D12FD" w:rsidRDefault="00244DA3" w:rsidP="00244DA3">
      <w:pPr>
        <w:tabs>
          <w:tab w:val="left" w:pos="142"/>
        </w:tabs>
        <w:spacing w:after="0" w:line="240" w:lineRule="auto"/>
        <w:ind w:firstLine="709"/>
        <w:jc w:val="both"/>
        <w:rPr>
          <w:rFonts w:ascii="Times New Roman" w:hAnsi="Times New Roman" w:cs="Times New Roman"/>
          <w:sz w:val="28"/>
        </w:rPr>
      </w:pPr>
      <w:r w:rsidRPr="007D12FD">
        <w:rPr>
          <w:rFonts w:ascii="Times New Roman" w:hAnsi="Times New Roman" w:cs="Times New Roman"/>
          <w:sz w:val="28"/>
        </w:rPr>
        <w:t>В 202</w:t>
      </w:r>
      <w:r>
        <w:rPr>
          <w:rFonts w:ascii="Times New Roman" w:hAnsi="Times New Roman" w:cs="Times New Roman"/>
          <w:sz w:val="28"/>
        </w:rPr>
        <w:t>5</w:t>
      </w:r>
      <w:r w:rsidRPr="007D12FD">
        <w:rPr>
          <w:rFonts w:ascii="Times New Roman" w:hAnsi="Times New Roman" w:cs="Times New Roman"/>
          <w:sz w:val="28"/>
        </w:rPr>
        <w:t xml:space="preserve"> году в </w:t>
      </w:r>
      <w:r>
        <w:rPr>
          <w:rFonts w:ascii="Times New Roman" w:hAnsi="Times New Roman" w:cs="Times New Roman"/>
          <w:sz w:val="28"/>
        </w:rPr>
        <w:t>Р</w:t>
      </w:r>
      <w:r w:rsidRPr="007D12FD">
        <w:rPr>
          <w:rFonts w:ascii="Times New Roman" w:hAnsi="Times New Roman" w:cs="Times New Roman"/>
          <w:sz w:val="28"/>
        </w:rPr>
        <w:t xml:space="preserve">еспублике </w:t>
      </w:r>
      <w:r>
        <w:rPr>
          <w:rFonts w:ascii="Times New Roman" w:hAnsi="Times New Roman" w:cs="Times New Roman"/>
          <w:sz w:val="28"/>
        </w:rPr>
        <w:t xml:space="preserve">Коми </w:t>
      </w:r>
      <w:r w:rsidRPr="000616B3">
        <w:rPr>
          <w:rFonts w:ascii="Times New Roman" w:hAnsi="Times New Roman" w:cs="Times New Roman"/>
          <w:b/>
          <w:i/>
          <w:sz w:val="28"/>
        </w:rPr>
        <w:t>органами местного самоуправления поселений органам местного самоуправления муниципальных районов переданы</w:t>
      </w:r>
      <w:r w:rsidRPr="007D12FD">
        <w:rPr>
          <w:rFonts w:ascii="Times New Roman" w:hAnsi="Times New Roman" w:cs="Times New Roman"/>
          <w:sz w:val="28"/>
        </w:rPr>
        <w:t>, в основном, полномочи</w:t>
      </w:r>
      <w:r>
        <w:rPr>
          <w:rFonts w:ascii="Times New Roman" w:hAnsi="Times New Roman" w:cs="Times New Roman"/>
          <w:sz w:val="28"/>
        </w:rPr>
        <w:t>я</w:t>
      </w:r>
      <w:r w:rsidRPr="007D12FD">
        <w:rPr>
          <w:rFonts w:ascii="Times New Roman" w:hAnsi="Times New Roman" w:cs="Times New Roman"/>
          <w:sz w:val="28"/>
        </w:rPr>
        <w:t xml:space="preserve"> по решению вопрос</w:t>
      </w:r>
      <w:r>
        <w:rPr>
          <w:rFonts w:ascii="Times New Roman" w:hAnsi="Times New Roman" w:cs="Times New Roman"/>
          <w:sz w:val="28"/>
        </w:rPr>
        <w:t>а</w:t>
      </w:r>
      <w:r w:rsidRPr="007D12FD">
        <w:rPr>
          <w:rFonts w:ascii="Times New Roman" w:hAnsi="Times New Roman" w:cs="Times New Roman"/>
          <w:sz w:val="28"/>
        </w:rPr>
        <w:t xml:space="preserve"> местного значения</w:t>
      </w:r>
      <w:r>
        <w:rPr>
          <w:rFonts w:ascii="Times New Roman" w:hAnsi="Times New Roman" w:cs="Times New Roman"/>
          <w:sz w:val="28"/>
        </w:rPr>
        <w:t xml:space="preserve">: </w:t>
      </w:r>
      <w:r w:rsidRPr="007D12FD">
        <w:rPr>
          <w:rFonts w:ascii="Times New Roman" w:hAnsi="Times New Roman" w:cs="Times New Roman"/>
          <w:sz w:val="28"/>
        </w:rPr>
        <w:t>по составлению и рассмотрению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w:t>
      </w:r>
    </w:p>
    <w:p w:rsidR="00244DA3" w:rsidRPr="007D12FD" w:rsidRDefault="00244DA3" w:rsidP="00244DA3">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1) </w:t>
      </w:r>
      <w:r w:rsidRPr="007D12FD">
        <w:rPr>
          <w:rFonts w:ascii="Times New Roman" w:hAnsi="Times New Roman" w:cs="Times New Roman"/>
          <w:sz w:val="28"/>
        </w:rPr>
        <w:t xml:space="preserve">составления проекта бюджета и отчета об исполнении бюджета, </w:t>
      </w:r>
      <w:r>
        <w:rPr>
          <w:rFonts w:ascii="Times New Roman" w:hAnsi="Times New Roman" w:cs="Times New Roman"/>
          <w:sz w:val="28"/>
        </w:rPr>
        <w:t>контроля за исполнением бюджета, составления отчета об исполнении бюджета;</w:t>
      </w:r>
    </w:p>
    <w:p w:rsidR="00244DA3" w:rsidRPr="007D12FD" w:rsidRDefault="00244DA3" w:rsidP="00244DA3">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Pr="007D12FD">
        <w:rPr>
          <w:rFonts w:ascii="Times New Roman" w:hAnsi="Times New Roman" w:cs="Times New Roman"/>
          <w:sz w:val="28"/>
        </w:rPr>
        <w:t>в сфере закупок товаров, работ, услуг для</w:t>
      </w:r>
      <w:r>
        <w:rPr>
          <w:rFonts w:ascii="Times New Roman" w:hAnsi="Times New Roman" w:cs="Times New Roman"/>
          <w:sz w:val="28"/>
        </w:rPr>
        <w:t xml:space="preserve"> обеспечения муниципальных нужд</w:t>
      </w:r>
      <w:r w:rsidRPr="007D12FD">
        <w:rPr>
          <w:rFonts w:ascii="Times New Roman" w:hAnsi="Times New Roman" w:cs="Times New Roman"/>
          <w:sz w:val="28"/>
        </w:rPr>
        <w:t>;</w:t>
      </w:r>
    </w:p>
    <w:p w:rsidR="00244DA3" w:rsidRPr="007D12FD" w:rsidRDefault="00244DA3" w:rsidP="00244DA3">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Pr="007D12FD">
        <w:rPr>
          <w:rFonts w:ascii="Times New Roman" w:hAnsi="Times New Roman" w:cs="Times New Roman"/>
          <w:sz w:val="28"/>
        </w:rPr>
        <w:t>осуществления внутреннего</w:t>
      </w:r>
      <w:r>
        <w:rPr>
          <w:rFonts w:ascii="Times New Roman" w:hAnsi="Times New Roman" w:cs="Times New Roman"/>
          <w:sz w:val="28"/>
        </w:rPr>
        <w:t xml:space="preserve"> муниципального</w:t>
      </w:r>
      <w:r w:rsidRPr="007D12FD">
        <w:rPr>
          <w:rFonts w:ascii="Times New Roman" w:hAnsi="Times New Roman" w:cs="Times New Roman"/>
          <w:sz w:val="28"/>
        </w:rPr>
        <w:t xml:space="preserve"> финансового контроля.</w:t>
      </w:r>
    </w:p>
    <w:p w:rsidR="00244DA3" w:rsidRDefault="00CD607B" w:rsidP="00CD607B">
      <w:pPr>
        <w:tabs>
          <w:tab w:val="left" w:pos="142"/>
        </w:tabs>
        <w:spacing w:after="0" w:line="240" w:lineRule="auto"/>
        <w:ind w:firstLine="709"/>
        <w:jc w:val="both"/>
        <w:rPr>
          <w:rFonts w:ascii="Times New Roman" w:hAnsi="Times New Roman" w:cs="Times New Roman"/>
          <w:sz w:val="28"/>
        </w:rPr>
      </w:pPr>
      <w:r w:rsidRPr="00CD607B">
        <w:rPr>
          <w:rFonts w:ascii="Times New Roman" w:hAnsi="Times New Roman" w:cs="Times New Roman"/>
          <w:sz w:val="28"/>
        </w:rPr>
        <w:t xml:space="preserve">Указанные полномочия переданы </w:t>
      </w:r>
      <w:r w:rsidR="008B442C">
        <w:rPr>
          <w:rFonts w:ascii="Times New Roman" w:hAnsi="Times New Roman" w:cs="Times New Roman"/>
          <w:sz w:val="28"/>
        </w:rPr>
        <w:t xml:space="preserve">от органов </w:t>
      </w:r>
      <w:r w:rsidR="008B442C" w:rsidRPr="00CD607B">
        <w:rPr>
          <w:rFonts w:ascii="Times New Roman" w:hAnsi="Times New Roman" w:cs="Times New Roman"/>
          <w:sz w:val="28"/>
        </w:rPr>
        <w:t xml:space="preserve">местного самоуправления </w:t>
      </w:r>
      <w:r w:rsidR="008B442C">
        <w:rPr>
          <w:rFonts w:ascii="Times New Roman" w:hAnsi="Times New Roman" w:cs="Times New Roman"/>
          <w:sz w:val="28"/>
        </w:rPr>
        <w:t xml:space="preserve">поселений </w:t>
      </w:r>
      <w:r w:rsidRPr="00CD607B">
        <w:rPr>
          <w:rFonts w:ascii="Times New Roman" w:hAnsi="Times New Roman" w:cs="Times New Roman"/>
          <w:sz w:val="28"/>
        </w:rPr>
        <w:t xml:space="preserve">органам местного самоуправления муниципальных районов </w:t>
      </w:r>
      <w:r>
        <w:rPr>
          <w:rFonts w:ascii="Times New Roman" w:hAnsi="Times New Roman" w:cs="Times New Roman"/>
          <w:sz w:val="28"/>
        </w:rPr>
        <w:t>«</w:t>
      </w:r>
      <w:r w:rsidRPr="00CD607B">
        <w:rPr>
          <w:rFonts w:ascii="Times New Roman" w:hAnsi="Times New Roman" w:cs="Times New Roman"/>
          <w:sz w:val="28"/>
        </w:rPr>
        <w:t>Ижемский</w:t>
      </w:r>
      <w:r>
        <w:rPr>
          <w:rFonts w:ascii="Times New Roman" w:hAnsi="Times New Roman" w:cs="Times New Roman"/>
          <w:sz w:val="28"/>
        </w:rPr>
        <w:t>», «</w:t>
      </w:r>
      <w:r w:rsidRPr="00CD607B">
        <w:rPr>
          <w:rFonts w:ascii="Times New Roman" w:hAnsi="Times New Roman" w:cs="Times New Roman"/>
          <w:sz w:val="28"/>
        </w:rPr>
        <w:t>Койгородский</w:t>
      </w:r>
      <w:r>
        <w:rPr>
          <w:rFonts w:ascii="Times New Roman" w:hAnsi="Times New Roman" w:cs="Times New Roman"/>
          <w:sz w:val="28"/>
        </w:rPr>
        <w:t>», «</w:t>
      </w:r>
      <w:r w:rsidRPr="00CD607B">
        <w:rPr>
          <w:rFonts w:ascii="Times New Roman" w:hAnsi="Times New Roman" w:cs="Times New Roman"/>
          <w:sz w:val="28"/>
        </w:rPr>
        <w:t>Прилузский</w:t>
      </w:r>
      <w:r>
        <w:rPr>
          <w:rFonts w:ascii="Times New Roman" w:hAnsi="Times New Roman" w:cs="Times New Roman"/>
          <w:sz w:val="28"/>
        </w:rPr>
        <w:t>», «</w:t>
      </w:r>
      <w:r w:rsidRPr="00CD607B">
        <w:rPr>
          <w:rFonts w:ascii="Times New Roman" w:hAnsi="Times New Roman" w:cs="Times New Roman"/>
          <w:sz w:val="28"/>
        </w:rPr>
        <w:t>Усть-Куломский</w:t>
      </w:r>
      <w:r>
        <w:rPr>
          <w:rFonts w:ascii="Times New Roman" w:hAnsi="Times New Roman" w:cs="Times New Roman"/>
          <w:sz w:val="28"/>
        </w:rPr>
        <w:t>», «</w:t>
      </w:r>
      <w:r w:rsidRPr="00CD607B">
        <w:rPr>
          <w:rFonts w:ascii="Times New Roman" w:hAnsi="Times New Roman" w:cs="Times New Roman"/>
          <w:sz w:val="28"/>
        </w:rPr>
        <w:t>Удорский</w:t>
      </w:r>
      <w:r>
        <w:rPr>
          <w:rFonts w:ascii="Times New Roman" w:hAnsi="Times New Roman" w:cs="Times New Roman"/>
          <w:sz w:val="28"/>
        </w:rPr>
        <w:t>», «</w:t>
      </w:r>
      <w:r w:rsidRPr="00CD607B">
        <w:rPr>
          <w:rFonts w:ascii="Times New Roman" w:hAnsi="Times New Roman" w:cs="Times New Roman"/>
          <w:sz w:val="28"/>
        </w:rPr>
        <w:t>Усть-Вымский</w:t>
      </w:r>
      <w:r>
        <w:rPr>
          <w:rFonts w:ascii="Times New Roman" w:hAnsi="Times New Roman" w:cs="Times New Roman"/>
          <w:sz w:val="28"/>
        </w:rPr>
        <w:t>», «</w:t>
      </w:r>
      <w:r w:rsidRPr="00CD607B">
        <w:rPr>
          <w:rFonts w:ascii="Times New Roman" w:hAnsi="Times New Roman" w:cs="Times New Roman"/>
          <w:sz w:val="28"/>
        </w:rPr>
        <w:t>Троицко-Печорский</w:t>
      </w:r>
      <w:r>
        <w:rPr>
          <w:rFonts w:ascii="Times New Roman" w:hAnsi="Times New Roman" w:cs="Times New Roman"/>
          <w:sz w:val="28"/>
        </w:rPr>
        <w:t>», «</w:t>
      </w:r>
      <w:r w:rsidRPr="00CD607B">
        <w:rPr>
          <w:rFonts w:ascii="Times New Roman" w:hAnsi="Times New Roman" w:cs="Times New Roman"/>
          <w:sz w:val="28"/>
        </w:rPr>
        <w:t>Печора</w:t>
      </w:r>
      <w:r>
        <w:rPr>
          <w:rFonts w:ascii="Times New Roman" w:hAnsi="Times New Roman" w:cs="Times New Roman"/>
          <w:sz w:val="28"/>
        </w:rPr>
        <w:t>», «</w:t>
      </w:r>
      <w:r w:rsidRPr="00CD607B">
        <w:rPr>
          <w:rFonts w:ascii="Times New Roman" w:hAnsi="Times New Roman" w:cs="Times New Roman"/>
          <w:sz w:val="28"/>
        </w:rPr>
        <w:t>Корткеросский</w:t>
      </w:r>
      <w:r>
        <w:rPr>
          <w:rFonts w:ascii="Times New Roman" w:hAnsi="Times New Roman" w:cs="Times New Roman"/>
          <w:sz w:val="28"/>
        </w:rPr>
        <w:t>», «</w:t>
      </w:r>
      <w:r w:rsidRPr="00CD607B">
        <w:rPr>
          <w:rFonts w:ascii="Times New Roman" w:hAnsi="Times New Roman" w:cs="Times New Roman"/>
          <w:sz w:val="28"/>
        </w:rPr>
        <w:t>Усть-Цилемский</w:t>
      </w:r>
      <w:r>
        <w:rPr>
          <w:rFonts w:ascii="Times New Roman" w:hAnsi="Times New Roman" w:cs="Times New Roman"/>
          <w:sz w:val="28"/>
        </w:rPr>
        <w:t>».</w:t>
      </w:r>
    </w:p>
    <w:p w:rsidR="00D168D8" w:rsidRPr="00CD607B" w:rsidRDefault="00D168D8" w:rsidP="00CD607B">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На 2026 год полномочия </w:t>
      </w:r>
      <w:r w:rsidRPr="007D12FD">
        <w:rPr>
          <w:rFonts w:ascii="Times New Roman" w:hAnsi="Times New Roman" w:cs="Times New Roman"/>
          <w:sz w:val="28"/>
        </w:rPr>
        <w:t>по решению вопрос</w:t>
      </w:r>
      <w:r>
        <w:rPr>
          <w:rFonts w:ascii="Times New Roman" w:hAnsi="Times New Roman" w:cs="Times New Roman"/>
          <w:sz w:val="28"/>
        </w:rPr>
        <w:t>а</w:t>
      </w:r>
      <w:r w:rsidRPr="007D12FD">
        <w:rPr>
          <w:rFonts w:ascii="Times New Roman" w:hAnsi="Times New Roman" w:cs="Times New Roman"/>
          <w:sz w:val="28"/>
        </w:rPr>
        <w:t xml:space="preserve"> местного значения</w:t>
      </w:r>
      <w:r>
        <w:rPr>
          <w:rFonts w:ascii="Times New Roman" w:hAnsi="Times New Roman" w:cs="Times New Roman"/>
          <w:sz w:val="28"/>
        </w:rPr>
        <w:t xml:space="preserve">: </w:t>
      </w:r>
      <w:r w:rsidRPr="007D12FD">
        <w:rPr>
          <w:rFonts w:ascii="Times New Roman" w:hAnsi="Times New Roman" w:cs="Times New Roman"/>
          <w:sz w:val="28"/>
        </w:rPr>
        <w:t>по составлению и рассмотрению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r>
        <w:rPr>
          <w:rFonts w:ascii="Times New Roman" w:hAnsi="Times New Roman" w:cs="Times New Roman"/>
          <w:sz w:val="28"/>
        </w:rPr>
        <w:t xml:space="preserve"> также переданы указанными органами местного самоуправления.</w:t>
      </w:r>
    </w:p>
    <w:p w:rsidR="00244DA3" w:rsidRDefault="00244DA3" w:rsidP="00244DA3">
      <w:pPr>
        <w:tabs>
          <w:tab w:val="left" w:pos="142"/>
        </w:tabs>
        <w:spacing w:after="0" w:line="240" w:lineRule="auto"/>
        <w:ind w:firstLine="709"/>
        <w:jc w:val="both"/>
        <w:rPr>
          <w:rFonts w:ascii="Times New Roman" w:hAnsi="Times New Roman" w:cs="Times New Roman"/>
          <w:sz w:val="28"/>
        </w:rPr>
      </w:pPr>
      <w:r w:rsidRPr="000825BA">
        <w:rPr>
          <w:rFonts w:ascii="Times New Roman" w:hAnsi="Times New Roman" w:cs="Times New Roman"/>
          <w:sz w:val="28"/>
        </w:rPr>
        <w:t>В 202</w:t>
      </w:r>
      <w:r w:rsidR="00FC4A91">
        <w:rPr>
          <w:rFonts w:ascii="Times New Roman" w:hAnsi="Times New Roman" w:cs="Times New Roman"/>
          <w:sz w:val="28"/>
        </w:rPr>
        <w:t>5</w:t>
      </w:r>
      <w:r w:rsidRPr="000825BA">
        <w:rPr>
          <w:rFonts w:ascii="Times New Roman" w:hAnsi="Times New Roman" w:cs="Times New Roman"/>
          <w:sz w:val="28"/>
        </w:rPr>
        <w:t xml:space="preserve"> году </w:t>
      </w:r>
      <w:r w:rsidR="00193334">
        <w:rPr>
          <w:rFonts w:ascii="Times New Roman" w:hAnsi="Times New Roman" w:cs="Times New Roman"/>
          <w:sz w:val="28"/>
        </w:rPr>
        <w:t xml:space="preserve">и на 2026 года </w:t>
      </w:r>
      <w:r w:rsidRPr="000825BA">
        <w:rPr>
          <w:rFonts w:ascii="Times New Roman" w:hAnsi="Times New Roman" w:cs="Times New Roman"/>
          <w:sz w:val="28"/>
        </w:rPr>
        <w:t xml:space="preserve">в </w:t>
      </w:r>
      <w:r>
        <w:rPr>
          <w:rFonts w:ascii="Times New Roman" w:hAnsi="Times New Roman" w:cs="Times New Roman"/>
          <w:sz w:val="28"/>
        </w:rPr>
        <w:t>Р</w:t>
      </w:r>
      <w:r w:rsidRPr="000825BA">
        <w:rPr>
          <w:rFonts w:ascii="Times New Roman" w:hAnsi="Times New Roman" w:cs="Times New Roman"/>
          <w:sz w:val="28"/>
        </w:rPr>
        <w:t xml:space="preserve">еспублике </w:t>
      </w:r>
      <w:r>
        <w:rPr>
          <w:rFonts w:ascii="Times New Roman" w:hAnsi="Times New Roman" w:cs="Times New Roman"/>
          <w:sz w:val="28"/>
        </w:rPr>
        <w:t xml:space="preserve">Коми </w:t>
      </w:r>
      <w:r w:rsidRPr="000616B3">
        <w:rPr>
          <w:rFonts w:ascii="Times New Roman" w:hAnsi="Times New Roman" w:cs="Times New Roman"/>
          <w:b/>
          <w:i/>
          <w:sz w:val="28"/>
        </w:rPr>
        <w:t>органами местного самоуправления муниципальных районов органам местного самоуправления поселений</w:t>
      </w:r>
      <w:r w:rsidRPr="000825BA">
        <w:rPr>
          <w:rFonts w:ascii="Times New Roman" w:hAnsi="Times New Roman" w:cs="Times New Roman"/>
          <w:sz w:val="28"/>
        </w:rPr>
        <w:t>, в основном, передана часть полномочий по решению вопросов местного значения:</w:t>
      </w:r>
    </w:p>
    <w:p w:rsidR="00FC0038" w:rsidRDefault="00FC0038" w:rsidP="00FC0038">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FC0038">
        <w:rPr>
          <w:rFonts w:ascii="Times New Roman" w:hAnsi="Times New Roman" w:cs="Times New Roman"/>
          <w:sz w:val="28"/>
        </w:rPr>
        <w:t>организация в границах поселения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Pr>
          <w:rFonts w:ascii="Times New Roman" w:hAnsi="Times New Roman" w:cs="Times New Roman"/>
          <w:sz w:val="28"/>
        </w:rPr>
        <w:t xml:space="preserve"> (муниципальные районы «</w:t>
      </w:r>
      <w:r w:rsidRPr="00FC0038">
        <w:rPr>
          <w:rFonts w:ascii="Times New Roman" w:hAnsi="Times New Roman" w:cs="Times New Roman"/>
          <w:sz w:val="28"/>
        </w:rPr>
        <w:t>Ижемский</w:t>
      </w:r>
      <w:r>
        <w:rPr>
          <w:rFonts w:ascii="Times New Roman" w:hAnsi="Times New Roman" w:cs="Times New Roman"/>
          <w:sz w:val="28"/>
        </w:rPr>
        <w:t>», «</w:t>
      </w:r>
      <w:r w:rsidRPr="00FC0038">
        <w:rPr>
          <w:rFonts w:ascii="Times New Roman" w:hAnsi="Times New Roman" w:cs="Times New Roman"/>
          <w:sz w:val="28"/>
        </w:rPr>
        <w:t>Койгородский</w:t>
      </w:r>
      <w:r>
        <w:rPr>
          <w:rFonts w:ascii="Times New Roman" w:hAnsi="Times New Roman" w:cs="Times New Roman"/>
          <w:sz w:val="28"/>
        </w:rPr>
        <w:t>», «</w:t>
      </w:r>
      <w:r w:rsidRPr="00FC0038">
        <w:rPr>
          <w:rFonts w:ascii="Times New Roman" w:hAnsi="Times New Roman" w:cs="Times New Roman"/>
          <w:sz w:val="28"/>
        </w:rPr>
        <w:t>Прилузский</w:t>
      </w:r>
      <w:r>
        <w:rPr>
          <w:rFonts w:ascii="Times New Roman" w:hAnsi="Times New Roman" w:cs="Times New Roman"/>
          <w:sz w:val="28"/>
        </w:rPr>
        <w:t>», «</w:t>
      </w:r>
      <w:r w:rsidRPr="00FC0038">
        <w:rPr>
          <w:rFonts w:ascii="Times New Roman" w:hAnsi="Times New Roman" w:cs="Times New Roman"/>
          <w:sz w:val="28"/>
        </w:rPr>
        <w:t>Сысольский</w:t>
      </w:r>
      <w:r>
        <w:rPr>
          <w:rFonts w:ascii="Times New Roman" w:hAnsi="Times New Roman" w:cs="Times New Roman"/>
          <w:sz w:val="28"/>
        </w:rPr>
        <w:t>», «</w:t>
      </w:r>
      <w:r w:rsidRPr="00FC0038">
        <w:rPr>
          <w:rFonts w:ascii="Times New Roman" w:hAnsi="Times New Roman" w:cs="Times New Roman"/>
          <w:sz w:val="28"/>
        </w:rPr>
        <w:t>Усть-Куломский</w:t>
      </w:r>
      <w:r>
        <w:rPr>
          <w:rFonts w:ascii="Times New Roman" w:hAnsi="Times New Roman" w:cs="Times New Roman"/>
          <w:sz w:val="28"/>
        </w:rPr>
        <w:t>», «</w:t>
      </w:r>
      <w:r w:rsidRPr="00FC0038">
        <w:rPr>
          <w:rFonts w:ascii="Times New Roman" w:hAnsi="Times New Roman" w:cs="Times New Roman"/>
          <w:sz w:val="28"/>
        </w:rPr>
        <w:t>Усть-Вымский</w:t>
      </w:r>
      <w:r>
        <w:rPr>
          <w:rFonts w:ascii="Times New Roman" w:hAnsi="Times New Roman" w:cs="Times New Roman"/>
          <w:sz w:val="28"/>
        </w:rPr>
        <w:t>», «</w:t>
      </w:r>
      <w:r w:rsidRPr="00FC0038">
        <w:rPr>
          <w:rFonts w:ascii="Times New Roman" w:hAnsi="Times New Roman" w:cs="Times New Roman"/>
          <w:sz w:val="28"/>
        </w:rPr>
        <w:t>Троицко-Печорский</w:t>
      </w:r>
      <w:r>
        <w:rPr>
          <w:rFonts w:ascii="Times New Roman" w:hAnsi="Times New Roman" w:cs="Times New Roman"/>
          <w:sz w:val="28"/>
        </w:rPr>
        <w:t>», «</w:t>
      </w:r>
      <w:r w:rsidRPr="00FC0038">
        <w:rPr>
          <w:rFonts w:ascii="Times New Roman" w:hAnsi="Times New Roman" w:cs="Times New Roman"/>
          <w:sz w:val="28"/>
        </w:rPr>
        <w:t>Печора</w:t>
      </w:r>
      <w:r>
        <w:rPr>
          <w:rFonts w:ascii="Times New Roman" w:hAnsi="Times New Roman" w:cs="Times New Roman"/>
          <w:sz w:val="28"/>
        </w:rPr>
        <w:t>», «</w:t>
      </w:r>
      <w:r w:rsidRPr="00FC0038">
        <w:rPr>
          <w:rFonts w:ascii="Times New Roman" w:hAnsi="Times New Roman" w:cs="Times New Roman"/>
          <w:sz w:val="28"/>
        </w:rPr>
        <w:t>Корткеросский</w:t>
      </w:r>
      <w:r>
        <w:rPr>
          <w:rFonts w:ascii="Times New Roman" w:hAnsi="Times New Roman" w:cs="Times New Roman"/>
          <w:sz w:val="28"/>
        </w:rPr>
        <w:t>», «</w:t>
      </w:r>
      <w:r w:rsidRPr="00FC0038">
        <w:rPr>
          <w:rFonts w:ascii="Times New Roman" w:hAnsi="Times New Roman" w:cs="Times New Roman"/>
          <w:sz w:val="28"/>
        </w:rPr>
        <w:t>Усть-Цилемский</w:t>
      </w:r>
      <w:r>
        <w:rPr>
          <w:rFonts w:ascii="Times New Roman" w:hAnsi="Times New Roman" w:cs="Times New Roman"/>
          <w:sz w:val="28"/>
        </w:rPr>
        <w:t>»);</w:t>
      </w:r>
    </w:p>
    <w:p w:rsidR="00244DA3" w:rsidRPr="000825BA" w:rsidRDefault="00FC0038" w:rsidP="001D0B8F">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00244DA3" w:rsidRPr="000825BA">
        <w:rPr>
          <w:rFonts w:ascii="Times New Roman" w:hAnsi="Times New Roman" w:cs="Times New Roman"/>
          <w:sz w:val="28"/>
        </w:rPr>
        <w:t>дорожная деятельность в отношении автомобильных дорог местного значения в границах населенных пунктов поселения</w:t>
      </w:r>
      <w:r w:rsidR="001D0B8F">
        <w:rPr>
          <w:rFonts w:ascii="Times New Roman" w:hAnsi="Times New Roman" w:cs="Times New Roman"/>
          <w:sz w:val="28"/>
        </w:rPr>
        <w:t xml:space="preserve">, </w:t>
      </w:r>
      <w:r w:rsidR="001D0B8F" w:rsidRPr="001D0B8F">
        <w:rPr>
          <w:rFonts w:ascii="Times New Roman" w:hAnsi="Times New Roman" w:cs="Times New Roman"/>
          <w:sz w:val="28"/>
        </w:rPr>
        <w:t>вне границ населенных пунктов в границах муниципального района</w:t>
      </w:r>
      <w:r w:rsidR="00244DA3" w:rsidRPr="000825BA">
        <w:rPr>
          <w:rFonts w:ascii="Times New Roman" w:hAnsi="Times New Roman" w:cs="Times New Roman"/>
          <w:sz w:val="28"/>
        </w:rPr>
        <w:t xml:space="preserve"> </w:t>
      </w:r>
      <w:r w:rsidR="001D0B8F">
        <w:rPr>
          <w:rFonts w:ascii="Times New Roman" w:hAnsi="Times New Roman" w:cs="Times New Roman"/>
          <w:sz w:val="28"/>
        </w:rPr>
        <w:t>(</w:t>
      </w:r>
      <w:r w:rsidR="00B73F7F">
        <w:rPr>
          <w:rFonts w:ascii="Times New Roman" w:hAnsi="Times New Roman" w:cs="Times New Roman"/>
          <w:sz w:val="28"/>
        </w:rPr>
        <w:t xml:space="preserve">муниципальные районы </w:t>
      </w:r>
      <w:r w:rsidR="001D0B8F">
        <w:rPr>
          <w:rFonts w:ascii="Times New Roman" w:hAnsi="Times New Roman" w:cs="Times New Roman"/>
          <w:sz w:val="28"/>
        </w:rPr>
        <w:t>«</w:t>
      </w:r>
      <w:r w:rsidR="001D0B8F" w:rsidRPr="001D0B8F">
        <w:rPr>
          <w:rFonts w:ascii="Times New Roman" w:hAnsi="Times New Roman" w:cs="Times New Roman"/>
          <w:sz w:val="28"/>
        </w:rPr>
        <w:t>Усть-Вымский</w:t>
      </w:r>
      <w:r w:rsidR="001D0B8F">
        <w:rPr>
          <w:rFonts w:ascii="Times New Roman" w:hAnsi="Times New Roman" w:cs="Times New Roman"/>
          <w:sz w:val="28"/>
        </w:rPr>
        <w:t>», «</w:t>
      </w:r>
      <w:r w:rsidR="001D0B8F" w:rsidRPr="001D0B8F">
        <w:rPr>
          <w:rFonts w:ascii="Times New Roman" w:hAnsi="Times New Roman" w:cs="Times New Roman"/>
          <w:sz w:val="28"/>
        </w:rPr>
        <w:t>Усть-Цилемский</w:t>
      </w:r>
      <w:r w:rsidR="001D0B8F">
        <w:rPr>
          <w:rFonts w:ascii="Times New Roman" w:hAnsi="Times New Roman" w:cs="Times New Roman"/>
          <w:sz w:val="28"/>
        </w:rPr>
        <w:t>», «</w:t>
      </w:r>
      <w:r w:rsidR="001D0B8F" w:rsidRPr="001D0B8F">
        <w:rPr>
          <w:rFonts w:ascii="Times New Roman" w:hAnsi="Times New Roman" w:cs="Times New Roman"/>
          <w:sz w:val="28"/>
        </w:rPr>
        <w:t>Сыктывдинский</w:t>
      </w:r>
      <w:r w:rsidR="001D0B8F">
        <w:rPr>
          <w:rFonts w:ascii="Times New Roman" w:hAnsi="Times New Roman" w:cs="Times New Roman"/>
          <w:sz w:val="28"/>
        </w:rPr>
        <w:t>»</w:t>
      </w:r>
      <w:r w:rsidR="00B73F7F">
        <w:rPr>
          <w:rFonts w:ascii="Times New Roman" w:hAnsi="Times New Roman" w:cs="Times New Roman"/>
          <w:sz w:val="28"/>
        </w:rPr>
        <w:t xml:space="preserve">, </w:t>
      </w:r>
      <w:r w:rsidR="00DC4B5F">
        <w:rPr>
          <w:rFonts w:ascii="Times New Roman" w:hAnsi="Times New Roman" w:cs="Times New Roman"/>
          <w:sz w:val="28"/>
        </w:rPr>
        <w:t>«Ижемский», «Сысольский»</w:t>
      </w:r>
      <w:r w:rsidR="008D113B">
        <w:rPr>
          <w:rFonts w:ascii="Times New Roman" w:hAnsi="Times New Roman" w:cs="Times New Roman"/>
          <w:sz w:val="28"/>
        </w:rPr>
        <w:t>, «Усть-Цилемский»</w:t>
      </w:r>
      <w:r w:rsidR="00DC4B5F">
        <w:rPr>
          <w:rFonts w:ascii="Times New Roman" w:hAnsi="Times New Roman" w:cs="Times New Roman"/>
          <w:sz w:val="28"/>
        </w:rPr>
        <w:t>);</w:t>
      </w:r>
      <w:r w:rsidR="001D0B8F">
        <w:rPr>
          <w:rFonts w:ascii="Times New Roman" w:hAnsi="Times New Roman" w:cs="Times New Roman"/>
          <w:sz w:val="28"/>
        </w:rPr>
        <w:t xml:space="preserve"> </w:t>
      </w:r>
    </w:p>
    <w:p w:rsidR="00244DA3" w:rsidRDefault="00B73F7F" w:rsidP="00B73F7F">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3</w:t>
      </w:r>
      <w:r w:rsidR="00244DA3">
        <w:rPr>
          <w:rFonts w:ascii="Times New Roman" w:hAnsi="Times New Roman" w:cs="Times New Roman"/>
          <w:sz w:val="28"/>
        </w:rPr>
        <w:t xml:space="preserve">) </w:t>
      </w:r>
      <w:r w:rsidR="00244DA3" w:rsidRPr="000825BA">
        <w:rPr>
          <w:rFonts w:ascii="Times New Roman" w:hAnsi="Times New Roman" w:cs="Times New Roman"/>
          <w:sz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r>
        <w:rPr>
          <w:rFonts w:ascii="Times New Roman" w:hAnsi="Times New Roman" w:cs="Times New Roman"/>
          <w:sz w:val="28"/>
        </w:rPr>
        <w:t xml:space="preserve"> (муниципальные районы «</w:t>
      </w:r>
      <w:r w:rsidRPr="00B73F7F">
        <w:rPr>
          <w:rFonts w:ascii="Times New Roman" w:hAnsi="Times New Roman" w:cs="Times New Roman"/>
          <w:sz w:val="28"/>
        </w:rPr>
        <w:t>Прилузский</w:t>
      </w:r>
      <w:r>
        <w:rPr>
          <w:rFonts w:ascii="Times New Roman" w:hAnsi="Times New Roman" w:cs="Times New Roman"/>
          <w:sz w:val="28"/>
        </w:rPr>
        <w:t>», «</w:t>
      </w:r>
      <w:r w:rsidRPr="00B73F7F">
        <w:rPr>
          <w:rFonts w:ascii="Times New Roman" w:hAnsi="Times New Roman" w:cs="Times New Roman"/>
          <w:sz w:val="28"/>
        </w:rPr>
        <w:t>Сысольский</w:t>
      </w:r>
      <w:r>
        <w:rPr>
          <w:rFonts w:ascii="Times New Roman" w:hAnsi="Times New Roman" w:cs="Times New Roman"/>
          <w:sz w:val="28"/>
        </w:rPr>
        <w:t>», «</w:t>
      </w:r>
      <w:r w:rsidRPr="00B73F7F">
        <w:rPr>
          <w:rFonts w:ascii="Times New Roman" w:hAnsi="Times New Roman" w:cs="Times New Roman"/>
          <w:sz w:val="28"/>
        </w:rPr>
        <w:t>Усть-Куломский</w:t>
      </w:r>
      <w:r>
        <w:rPr>
          <w:rFonts w:ascii="Times New Roman" w:hAnsi="Times New Roman" w:cs="Times New Roman"/>
          <w:sz w:val="28"/>
        </w:rPr>
        <w:t>», «</w:t>
      </w:r>
      <w:r w:rsidRPr="00B73F7F">
        <w:rPr>
          <w:rFonts w:ascii="Times New Roman" w:hAnsi="Times New Roman" w:cs="Times New Roman"/>
          <w:sz w:val="28"/>
        </w:rPr>
        <w:t>Усть-Вымский</w:t>
      </w:r>
      <w:r>
        <w:rPr>
          <w:rFonts w:ascii="Times New Roman" w:hAnsi="Times New Roman" w:cs="Times New Roman"/>
          <w:sz w:val="28"/>
        </w:rPr>
        <w:t>», «</w:t>
      </w:r>
      <w:r w:rsidRPr="00B73F7F">
        <w:rPr>
          <w:rFonts w:ascii="Times New Roman" w:hAnsi="Times New Roman" w:cs="Times New Roman"/>
          <w:sz w:val="28"/>
        </w:rPr>
        <w:t>Усть-Цилемский</w:t>
      </w:r>
      <w:r>
        <w:rPr>
          <w:rFonts w:ascii="Times New Roman" w:hAnsi="Times New Roman" w:cs="Times New Roman"/>
          <w:sz w:val="28"/>
        </w:rPr>
        <w:t>», «</w:t>
      </w:r>
      <w:r w:rsidRPr="00B73F7F">
        <w:rPr>
          <w:rFonts w:ascii="Times New Roman" w:hAnsi="Times New Roman" w:cs="Times New Roman"/>
          <w:sz w:val="28"/>
        </w:rPr>
        <w:t>Сыктывдинский</w:t>
      </w:r>
      <w:r>
        <w:rPr>
          <w:rFonts w:ascii="Times New Roman" w:hAnsi="Times New Roman" w:cs="Times New Roman"/>
          <w:sz w:val="28"/>
        </w:rPr>
        <w:t>»);</w:t>
      </w:r>
    </w:p>
    <w:p w:rsidR="00193334" w:rsidRDefault="00193334" w:rsidP="00193334">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4) </w:t>
      </w:r>
      <w:r w:rsidRPr="00193334">
        <w:rPr>
          <w:rFonts w:ascii="Times New Roman" w:hAnsi="Times New Roman" w:cs="Times New Roman"/>
          <w:sz w:val="28"/>
        </w:rPr>
        <w:t>участие в предупреждении и ликвидации последствий чрезвычайных ситуаций в границах поселения</w:t>
      </w:r>
      <w:r>
        <w:rPr>
          <w:rFonts w:ascii="Times New Roman" w:hAnsi="Times New Roman" w:cs="Times New Roman"/>
          <w:sz w:val="28"/>
        </w:rPr>
        <w:t xml:space="preserve"> (муниципальные районы «Прилузский», «</w:t>
      </w:r>
      <w:r w:rsidRPr="00193334">
        <w:rPr>
          <w:rFonts w:ascii="Times New Roman" w:hAnsi="Times New Roman" w:cs="Times New Roman"/>
          <w:sz w:val="28"/>
        </w:rPr>
        <w:t>Печора</w:t>
      </w:r>
      <w:r>
        <w:rPr>
          <w:rFonts w:ascii="Times New Roman" w:hAnsi="Times New Roman" w:cs="Times New Roman"/>
          <w:sz w:val="28"/>
        </w:rPr>
        <w:t>», «</w:t>
      </w:r>
      <w:r w:rsidRPr="00193334">
        <w:rPr>
          <w:rFonts w:ascii="Times New Roman" w:hAnsi="Times New Roman" w:cs="Times New Roman"/>
          <w:sz w:val="28"/>
        </w:rPr>
        <w:t>Койгородский</w:t>
      </w:r>
      <w:r>
        <w:rPr>
          <w:rFonts w:ascii="Times New Roman" w:hAnsi="Times New Roman" w:cs="Times New Roman"/>
          <w:sz w:val="28"/>
        </w:rPr>
        <w:t>», «</w:t>
      </w:r>
      <w:r w:rsidRPr="00193334">
        <w:rPr>
          <w:rFonts w:ascii="Times New Roman" w:hAnsi="Times New Roman" w:cs="Times New Roman"/>
          <w:sz w:val="28"/>
        </w:rPr>
        <w:t>Сысольский</w:t>
      </w:r>
      <w:r>
        <w:rPr>
          <w:rFonts w:ascii="Times New Roman" w:hAnsi="Times New Roman" w:cs="Times New Roman"/>
          <w:sz w:val="28"/>
        </w:rPr>
        <w:t>», «</w:t>
      </w:r>
      <w:r w:rsidRPr="00193334">
        <w:rPr>
          <w:rFonts w:ascii="Times New Roman" w:hAnsi="Times New Roman" w:cs="Times New Roman"/>
          <w:sz w:val="28"/>
        </w:rPr>
        <w:t>Усть-Цилемский</w:t>
      </w:r>
      <w:r w:rsidR="00BC10EF">
        <w:rPr>
          <w:rFonts w:ascii="Times New Roman" w:hAnsi="Times New Roman" w:cs="Times New Roman"/>
          <w:sz w:val="28"/>
        </w:rPr>
        <w:t>»);</w:t>
      </w:r>
    </w:p>
    <w:p w:rsidR="00244DA3" w:rsidRPr="000825BA" w:rsidRDefault="00193334" w:rsidP="00193334">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5</w:t>
      </w:r>
      <w:r w:rsidR="00244DA3">
        <w:rPr>
          <w:rFonts w:ascii="Times New Roman" w:hAnsi="Times New Roman" w:cs="Times New Roman"/>
          <w:sz w:val="28"/>
        </w:rPr>
        <w:t xml:space="preserve">) </w:t>
      </w:r>
      <w:r w:rsidR="00244DA3" w:rsidRPr="000825BA">
        <w:rPr>
          <w:rFonts w:ascii="Times New Roman" w:hAnsi="Times New Roman" w:cs="Times New Roman"/>
          <w:sz w:val="28"/>
        </w:rPr>
        <w:t xml:space="preserve">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w:t>
      </w:r>
      <w:r w:rsidR="00244DA3" w:rsidRPr="000825BA">
        <w:rPr>
          <w:rFonts w:ascii="Times New Roman" w:hAnsi="Times New Roman" w:cs="Times New Roman"/>
          <w:sz w:val="28"/>
        </w:rPr>
        <w:lastRenderedPageBreak/>
        <w:t>и их береговым полосам</w:t>
      </w:r>
      <w:r>
        <w:rPr>
          <w:rFonts w:ascii="Times New Roman" w:hAnsi="Times New Roman" w:cs="Times New Roman"/>
          <w:sz w:val="28"/>
        </w:rPr>
        <w:t xml:space="preserve"> (муниципальные районы «Прилузский», «</w:t>
      </w:r>
      <w:r w:rsidRPr="00193334">
        <w:rPr>
          <w:rFonts w:ascii="Times New Roman" w:hAnsi="Times New Roman" w:cs="Times New Roman"/>
          <w:sz w:val="28"/>
        </w:rPr>
        <w:t>Койгородский</w:t>
      </w:r>
      <w:r>
        <w:rPr>
          <w:rFonts w:ascii="Times New Roman" w:hAnsi="Times New Roman" w:cs="Times New Roman"/>
          <w:sz w:val="28"/>
        </w:rPr>
        <w:t>», «</w:t>
      </w:r>
      <w:r w:rsidRPr="00193334">
        <w:rPr>
          <w:rFonts w:ascii="Times New Roman" w:hAnsi="Times New Roman" w:cs="Times New Roman"/>
          <w:sz w:val="28"/>
        </w:rPr>
        <w:t>Усть-Куломский</w:t>
      </w:r>
      <w:r>
        <w:rPr>
          <w:rFonts w:ascii="Times New Roman" w:hAnsi="Times New Roman" w:cs="Times New Roman"/>
          <w:sz w:val="28"/>
        </w:rPr>
        <w:t>», «</w:t>
      </w:r>
      <w:r w:rsidRPr="00193334">
        <w:rPr>
          <w:rFonts w:ascii="Times New Roman" w:hAnsi="Times New Roman" w:cs="Times New Roman"/>
          <w:sz w:val="28"/>
        </w:rPr>
        <w:t>Усть-Вымский</w:t>
      </w:r>
      <w:r>
        <w:rPr>
          <w:rFonts w:ascii="Times New Roman" w:hAnsi="Times New Roman" w:cs="Times New Roman"/>
          <w:sz w:val="28"/>
        </w:rPr>
        <w:t>», «</w:t>
      </w:r>
      <w:r w:rsidRPr="00193334">
        <w:rPr>
          <w:rFonts w:ascii="Times New Roman" w:hAnsi="Times New Roman" w:cs="Times New Roman"/>
          <w:sz w:val="28"/>
        </w:rPr>
        <w:t>Сыктывдинский</w:t>
      </w:r>
      <w:r>
        <w:rPr>
          <w:rFonts w:ascii="Times New Roman" w:hAnsi="Times New Roman" w:cs="Times New Roman"/>
          <w:sz w:val="28"/>
        </w:rPr>
        <w:t>»);</w:t>
      </w:r>
    </w:p>
    <w:p w:rsidR="00244DA3" w:rsidRPr="000825BA" w:rsidRDefault="00193334" w:rsidP="001A416C">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6</w:t>
      </w:r>
      <w:r w:rsidR="00244DA3">
        <w:rPr>
          <w:rFonts w:ascii="Times New Roman" w:hAnsi="Times New Roman" w:cs="Times New Roman"/>
          <w:sz w:val="28"/>
        </w:rPr>
        <w:t xml:space="preserve">) </w:t>
      </w:r>
      <w:r w:rsidR="00244DA3" w:rsidRPr="000825BA">
        <w:rPr>
          <w:rFonts w:ascii="Times New Roman" w:hAnsi="Times New Roman" w:cs="Times New Roman"/>
          <w:sz w:val="28"/>
        </w:rPr>
        <w:t>организация ритуальных услуг и содержание мест захоронения</w:t>
      </w:r>
      <w:r w:rsidR="001A416C">
        <w:rPr>
          <w:rFonts w:ascii="Times New Roman" w:hAnsi="Times New Roman" w:cs="Times New Roman"/>
          <w:sz w:val="28"/>
        </w:rPr>
        <w:t xml:space="preserve"> (муниципальные районы «</w:t>
      </w:r>
      <w:r w:rsidR="001A416C" w:rsidRPr="001A416C">
        <w:rPr>
          <w:rFonts w:ascii="Times New Roman" w:hAnsi="Times New Roman" w:cs="Times New Roman"/>
          <w:sz w:val="28"/>
        </w:rPr>
        <w:t>Ижемский</w:t>
      </w:r>
      <w:r w:rsidR="001A416C">
        <w:rPr>
          <w:rFonts w:ascii="Times New Roman" w:hAnsi="Times New Roman" w:cs="Times New Roman"/>
          <w:sz w:val="28"/>
        </w:rPr>
        <w:t>», «</w:t>
      </w:r>
      <w:r w:rsidR="001A416C" w:rsidRPr="001A416C">
        <w:rPr>
          <w:rFonts w:ascii="Times New Roman" w:hAnsi="Times New Roman" w:cs="Times New Roman"/>
          <w:sz w:val="28"/>
        </w:rPr>
        <w:t>Прилузский</w:t>
      </w:r>
      <w:r w:rsidR="001A416C">
        <w:rPr>
          <w:rFonts w:ascii="Times New Roman" w:hAnsi="Times New Roman" w:cs="Times New Roman"/>
          <w:sz w:val="28"/>
        </w:rPr>
        <w:t>», «</w:t>
      </w:r>
      <w:r w:rsidR="001A416C" w:rsidRPr="001A416C">
        <w:rPr>
          <w:rFonts w:ascii="Times New Roman" w:hAnsi="Times New Roman" w:cs="Times New Roman"/>
          <w:sz w:val="28"/>
        </w:rPr>
        <w:t>Сысольский</w:t>
      </w:r>
      <w:r w:rsidR="001A416C">
        <w:rPr>
          <w:rFonts w:ascii="Times New Roman" w:hAnsi="Times New Roman" w:cs="Times New Roman"/>
          <w:sz w:val="28"/>
        </w:rPr>
        <w:t>», «</w:t>
      </w:r>
      <w:r w:rsidR="001A416C" w:rsidRPr="001A416C">
        <w:rPr>
          <w:rFonts w:ascii="Times New Roman" w:hAnsi="Times New Roman" w:cs="Times New Roman"/>
          <w:sz w:val="28"/>
        </w:rPr>
        <w:t>Усть-Куломский</w:t>
      </w:r>
      <w:r w:rsidR="001A416C">
        <w:rPr>
          <w:rFonts w:ascii="Times New Roman" w:hAnsi="Times New Roman" w:cs="Times New Roman"/>
          <w:sz w:val="28"/>
        </w:rPr>
        <w:t>», «</w:t>
      </w:r>
      <w:r w:rsidR="001A416C" w:rsidRPr="001A416C">
        <w:rPr>
          <w:rFonts w:ascii="Times New Roman" w:hAnsi="Times New Roman" w:cs="Times New Roman"/>
          <w:sz w:val="28"/>
        </w:rPr>
        <w:t>Усть-Вымский</w:t>
      </w:r>
      <w:r w:rsidR="001A416C">
        <w:rPr>
          <w:rFonts w:ascii="Times New Roman" w:hAnsi="Times New Roman" w:cs="Times New Roman"/>
          <w:sz w:val="28"/>
        </w:rPr>
        <w:t>», «</w:t>
      </w:r>
      <w:r w:rsidR="001A416C" w:rsidRPr="001A416C">
        <w:rPr>
          <w:rFonts w:ascii="Times New Roman" w:hAnsi="Times New Roman" w:cs="Times New Roman"/>
          <w:sz w:val="28"/>
        </w:rPr>
        <w:t>Корткеросский</w:t>
      </w:r>
      <w:r w:rsidR="001A416C">
        <w:rPr>
          <w:rFonts w:ascii="Times New Roman" w:hAnsi="Times New Roman" w:cs="Times New Roman"/>
          <w:sz w:val="28"/>
        </w:rPr>
        <w:t>», «</w:t>
      </w:r>
      <w:r w:rsidR="001A416C" w:rsidRPr="001A416C">
        <w:rPr>
          <w:rFonts w:ascii="Times New Roman" w:hAnsi="Times New Roman" w:cs="Times New Roman"/>
          <w:sz w:val="28"/>
        </w:rPr>
        <w:t>Усть-Цилемский</w:t>
      </w:r>
      <w:r w:rsidR="001A416C">
        <w:rPr>
          <w:rFonts w:ascii="Times New Roman" w:hAnsi="Times New Roman" w:cs="Times New Roman"/>
          <w:sz w:val="28"/>
        </w:rPr>
        <w:t>»</w:t>
      </w:r>
      <w:r w:rsidR="0076014C">
        <w:rPr>
          <w:rFonts w:ascii="Times New Roman" w:hAnsi="Times New Roman" w:cs="Times New Roman"/>
          <w:sz w:val="28"/>
        </w:rPr>
        <w:t>, «Койгородский»</w:t>
      </w:r>
      <w:r w:rsidR="001A416C">
        <w:rPr>
          <w:rFonts w:ascii="Times New Roman" w:hAnsi="Times New Roman" w:cs="Times New Roman"/>
          <w:sz w:val="28"/>
        </w:rPr>
        <w:t>);</w:t>
      </w:r>
    </w:p>
    <w:p w:rsidR="00DB7393" w:rsidRPr="000825BA" w:rsidRDefault="00DB7393" w:rsidP="00DB7393">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7</w:t>
      </w:r>
      <w:r w:rsidR="00244DA3">
        <w:rPr>
          <w:rFonts w:ascii="Times New Roman" w:hAnsi="Times New Roman" w:cs="Times New Roman"/>
          <w:sz w:val="28"/>
        </w:rPr>
        <w:t xml:space="preserve">) </w:t>
      </w:r>
      <w:r w:rsidR="00244DA3" w:rsidRPr="000825BA">
        <w:rPr>
          <w:rFonts w:ascii="Times New Roman" w:hAnsi="Times New Roman" w:cs="Times New Roman"/>
          <w:sz w:val="28"/>
        </w:rPr>
        <w:t>осуществление мероприятий по обеспечению безопасности людей на водных объектах, охране их жизни и зд</w:t>
      </w:r>
      <w:r>
        <w:rPr>
          <w:rFonts w:ascii="Times New Roman" w:hAnsi="Times New Roman" w:cs="Times New Roman"/>
          <w:sz w:val="28"/>
        </w:rPr>
        <w:t>оровья (муниципальные районы «</w:t>
      </w:r>
      <w:r w:rsidRPr="001A416C">
        <w:rPr>
          <w:rFonts w:ascii="Times New Roman" w:hAnsi="Times New Roman" w:cs="Times New Roman"/>
          <w:sz w:val="28"/>
        </w:rPr>
        <w:t>Прилузский</w:t>
      </w:r>
      <w:r>
        <w:rPr>
          <w:rFonts w:ascii="Times New Roman" w:hAnsi="Times New Roman" w:cs="Times New Roman"/>
          <w:sz w:val="28"/>
        </w:rPr>
        <w:t>», «</w:t>
      </w:r>
      <w:r w:rsidRPr="001A416C">
        <w:rPr>
          <w:rFonts w:ascii="Times New Roman" w:hAnsi="Times New Roman" w:cs="Times New Roman"/>
          <w:sz w:val="28"/>
        </w:rPr>
        <w:t>Усть-Куломский</w:t>
      </w:r>
      <w:r>
        <w:rPr>
          <w:rFonts w:ascii="Times New Roman" w:hAnsi="Times New Roman" w:cs="Times New Roman"/>
          <w:sz w:val="28"/>
        </w:rPr>
        <w:t>», «</w:t>
      </w:r>
      <w:r w:rsidRPr="001A416C">
        <w:rPr>
          <w:rFonts w:ascii="Times New Roman" w:hAnsi="Times New Roman" w:cs="Times New Roman"/>
          <w:sz w:val="28"/>
        </w:rPr>
        <w:t>Корткеросский</w:t>
      </w:r>
      <w:r>
        <w:rPr>
          <w:rFonts w:ascii="Times New Roman" w:hAnsi="Times New Roman" w:cs="Times New Roman"/>
          <w:sz w:val="28"/>
        </w:rPr>
        <w:t>», «</w:t>
      </w:r>
      <w:r w:rsidRPr="001A416C">
        <w:rPr>
          <w:rFonts w:ascii="Times New Roman" w:hAnsi="Times New Roman" w:cs="Times New Roman"/>
          <w:sz w:val="28"/>
        </w:rPr>
        <w:t>Усть-Цилемский</w:t>
      </w:r>
      <w:r>
        <w:rPr>
          <w:rFonts w:ascii="Times New Roman" w:hAnsi="Times New Roman" w:cs="Times New Roman"/>
          <w:sz w:val="28"/>
        </w:rPr>
        <w:t>», «</w:t>
      </w:r>
      <w:r w:rsidRPr="00DB7393">
        <w:rPr>
          <w:rFonts w:ascii="Times New Roman" w:hAnsi="Times New Roman" w:cs="Times New Roman"/>
          <w:sz w:val="28"/>
        </w:rPr>
        <w:t>Сыктывдинский</w:t>
      </w:r>
      <w:r>
        <w:rPr>
          <w:rFonts w:ascii="Times New Roman" w:hAnsi="Times New Roman" w:cs="Times New Roman"/>
          <w:sz w:val="28"/>
        </w:rPr>
        <w:t>»</w:t>
      </w:r>
      <w:r w:rsidR="000518D2">
        <w:rPr>
          <w:rFonts w:ascii="Times New Roman" w:hAnsi="Times New Roman" w:cs="Times New Roman"/>
          <w:sz w:val="28"/>
        </w:rPr>
        <w:t>, «Койгородский», «Сысольский»</w:t>
      </w:r>
      <w:r>
        <w:rPr>
          <w:rFonts w:ascii="Times New Roman" w:hAnsi="Times New Roman" w:cs="Times New Roman"/>
          <w:sz w:val="28"/>
        </w:rPr>
        <w:t>);</w:t>
      </w:r>
    </w:p>
    <w:p w:rsidR="00244DA3" w:rsidRDefault="00DB7393" w:rsidP="00875BAE">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8</w:t>
      </w:r>
      <w:r w:rsidR="00244DA3">
        <w:rPr>
          <w:rFonts w:ascii="Times New Roman" w:hAnsi="Times New Roman" w:cs="Times New Roman"/>
          <w:sz w:val="28"/>
        </w:rPr>
        <w:t xml:space="preserve">) </w:t>
      </w:r>
      <w:r w:rsidR="00244DA3" w:rsidRPr="000825BA">
        <w:rPr>
          <w:rFonts w:ascii="Times New Roman" w:hAnsi="Times New Roman" w:cs="Times New Roman"/>
          <w:sz w:val="28"/>
        </w:rPr>
        <w:t>участие в организации деятельности по накоплению (в том числе раздельному накоплению), сбору, транспортированию твердых коммунальных отходов</w:t>
      </w:r>
      <w:r w:rsidR="00875BAE">
        <w:rPr>
          <w:rFonts w:ascii="Times New Roman" w:hAnsi="Times New Roman" w:cs="Times New Roman"/>
          <w:sz w:val="28"/>
        </w:rPr>
        <w:t xml:space="preserve"> (муниципальные районы «</w:t>
      </w:r>
      <w:r w:rsidR="00875BAE" w:rsidRPr="00193334">
        <w:rPr>
          <w:rFonts w:ascii="Times New Roman" w:hAnsi="Times New Roman" w:cs="Times New Roman"/>
          <w:sz w:val="28"/>
        </w:rPr>
        <w:t>Койгородский</w:t>
      </w:r>
      <w:r w:rsidR="00875BAE">
        <w:rPr>
          <w:rFonts w:ascii="Times New Roman" w:hAnsi="Times New Roman" w:cs="Times New Roman"/>
          <w:sz w:val="28"/>
        </w:rPr>
        <w:t>», «</w:t>
      </w:r>
      <w:r w:rsidR="00875BAE" w:rsidRPr="00193334">
        <w:rPr>
          <w:rFonts w:ascii="Times New Roman" w:hAnsi="Times New Roman" w:cs="Times New Roman"/>
          <w:sz w:val="28"/>
        </w:rPr>
        <w:t>Усть-Куломский</w:t>
      </w:r>
      <w:r w:rsidR="00875BAE">
        <w:rPr>
          <w:rFonts w:ascii="Times New Roman" w:hAnsi="Times New Roman" w:cs="Times New Roman"/>
          <w:sz w:val="28"/>
        </w:rPr>
        <w:t>», «</w:t>
      </w:r>
      <w:r w:rsidR="00875BAE" w:rsidRPr="00193334">
        <w:rPr>
          <w:rFonts w:ascii="Times New Roman" w:hAnsi="Times New Roman" w:cs="Times New Roman"/>
          <w:sz w:val="28"/>
        </w:rPr>
        <w:t>Усть-Вымский</w:t>
      </w:r>
      <w:r w:rsidR="00875BAE">
        <w:rPr>
          <w:rFonts w:ascii="Times New Roman" w:hAnsi="Times New Roman" w:cs="Times New Roman"/>
          <w:sz w:val="28"/>
        </w:rPr>
        <w:t>», «</w:t>
      </w:r>
      <w:r w:rsidR="00875BAE" w:rsidRPr="00875BAE">
        <w:rPr>
          <w:rFonts w:ascii="Times New Roman" w:hAnsi="Times New Roman" w:cs="Times New Roman"/>
          <w:sz w:val="28"/>
        </w:rPr>
        <w:t>Корткеросский</w:t>
      </w:r>
      <w:r w:rsidR="00875BAE">
        <w:rPr>
          <w:rFonts w:ascii="Times New Roman" w:hAnsi="Times New Roman" w:cs="Times New Roman"/>
          <w:sz w:val="28"/>
        </w:rPr>
        <w:t>», «</w:t>
      </w:r>
      <w:r w:rsidR="00875BAE" w:rsidRPr="00875BAE">
        <w:rPr>
          <w:rFonts w:ascii="Times New Roman" w:hAnsi="Times New Roman" w:cs="Times New Roman"/>
          <w:sz w:val="28"/>
        </w:rPr>
        <w:t>Усть-Цилемский</w:t>
      </w:r>
      <w:r w:rsidR="00875BAE">
        <w:rPr>
          <w:rFonts w:ascii="Times New Roman" w:hAnsi="Times New Roman" w:cs="Times New Roman"/>
          <w:sz w:val="28"/>
        </w:rPr>
        <w:t>»)</w:t>
      </w:r>
      <w:r w:rsidR="00E61FDD">
        <w:rPr>
          <w:rFonts w:ascii="Times New Roman" w:hAnsi="Times New Roman" w:cs="Times New Roman"/>
          <w:sz w:val="28"/>
        </w:rPr>
        <w:t>;</w:t>
      </w:r>
    </w:p>
    <w:p w:rsidR="00E61FDD" w:rsidRDefault="00E61FDD" w:rsidP="00E61FDD">
      <w:pPr>
        <w:tabs>
          <w:tab w:val="left" w:pos="142"/>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9) </w:t>
      </w:r>
      <w:r w:rsidRPr="00E61FDD">
        <w:rPr>
          <w:rFonts w:ascii="Times New Roman" w:hAnsi="Times New Roman" w:cs="Times New Roman"/>
          <w:sz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r>
        <w:rPr>
          <w:rFonts w:ascii="Times New Roman" w:hAnsi="Times New Roman" w:cs="Times New Roman"/>
          <w:sz w:val="28"/>
        </w:rPr>
        <w:t xml:space="preserve"> (муниципальные районы «Ижемский», «</w:t>
      </w:r>
      <w:r w:rsidRPr="00875BAE">
        <w:rPr>
          <w:rFonts w:ascii="Times New Roman" w:hAnsi="Times New Roman" w:cs="Times New Roman"/>
          <w:sz w:val="28"/>
        </w:rPr>
        <w:t>Корткеросский</w:t>
      </w:r>
      <w:r>
        <w:rPr>
          <w:rFonts w:ascii="Times New Roman" w:hAnsi="Times New Roman" w:cs="Times New Roman"/>
          <w:sz w:val="28"/>
        </w:rPr>
        <w:t>», «</w:t>
      </w:r>
      <w:r w:rsidRPr="00875BAE">
        <w:rPr>
          <w:rFonts w:ascii="Times New Roman" w:hAnsi="Times New Roman" w:cs="Times New Roman"/>
          <w:sz w:val="28"/>
        </w:rPr>
        <w:t>Усть-Цилемский</w:t>
      </w:r>
      <w:r>
        <w:rPr>
          <w:rFonts w:ascii="Times New Roman" w:hAnsi="Times New Roman" w:cs="Times New Roman"/>
          <w:sz w:val="28"/>
        </w:rPr>
        <w:t>»</w:t>
      </w:r>
      <w:r w:rsidR="00F442E4">
        <w:rPr>
          <w:rFonts w:ascii="Times New Roman" w:hAnsi="Times New Roman" w:cs="Times New Roman"/>
          <w:sz w:val="28"/>
        </w:rPr>
        <w:t>, «Койгородский»</w:t>
      </w:r>
      <w:r>
        <w:rPr>
          <w:rFonts w:ascii="Times New Roman" w:hAnsi="Times New Roman" w:cs="Times New Roman"/>
          <w:sz w:val="28"/>
        </w:rPr>
        <w:t>)</w:t>
      </w:r>
      <w:r w:rsidR="00F442E4">
        <w:rPr>
          <w:rFonts w:ascii="Times New Roman" w:hAnsi="Times New Roman" w:cs="Times New Roman"/>
          <w:sz w:val="28"/>
        </w:rPr>
        <w:t>.</w:t>
      </w:r>
    </w:p>
    <w:p w:rsidR="00E61FDD" w:rsidRPr="000825BA" w:rsidRDefault="00E61FDD" w:rsidP="00875BAE">
      <w:pPr>
        <w:tabs>
          <w:tab w:val="left" w:pos="142"/>
        </w:tabs>
        <w:spacing w:after="0" w:line="240" w:lineRule="auto"/>
        <w:ind w:firstLine="709"/>
        <w:jc w:val="both"/>
        <w:rPr>
          <w:rFonts w:ascii="Times New Roman" w:hAnsi="Times New Roman" w:cs="Times New Roman"/>
          <w:sz w:val="28"/>
        </w:rPr>
      </w:pPr>
    </w:p>
    <w:p w:rsidR="005F3796" w:rsidRPr="00796004" w:rsidRDefault="005F3796" w:rsidP="00775CA3">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2.</w:t>
      </w:r>
      <w:r w:rsidR="000D2959">
        <w:rPr>
          <w:rFonts w:ascii="Times New Roman" w:hAnsi="Times New Roman" w:cs="Times New Roman"/>
          <w:b/>
          <w:bCs/>
          <w:sz w:val="28"/>
          <w:szCs w:val="28"/>
        </w:rPr>
        <w:t>4</w:t>
      </w:r>
      <w:r w:rsidRPr="00796004">
        <w:rPr>
          <w:rFonts w:ascii="Times New Roman" w:hAnsi="Times New Roman" w:cs="Times New Roman"/>
          <w:b/>
          <w:bCs/>
          <w:sz w:val="28"/>
          <w:szCs w:val="28"/>
        </w:rPr>
        <w:t>. Участие муниципальных образований в реализации национальных проектов</w:t>
      </w:r>
    </w:p>
    <w:p w:rsidR="00D100FF" w:rsidRPr="00796004" w:rsidRDefault="00D100FF" w:rsidP="005F3796">
      <w:pPr>
        <w:spacing w:after="0" w:line="240" w:lineRule="auto"/>
        <w:ind w:firstLine="567"/>
        <w:jc w:val="both"/>
        <w:rPr>
          <w:rFonts w:ascii="Times New Roman" w:hAnsi="Times New Roman" w:cs="Times New Roman"/>
          <w:b/>
          <w:bCs/>
          <w:sz w:val="28"/>
          <w:szCs w:val="28"/>
        </w:rPr>
      </w:pP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2025 году Республика Коми приступила к реализации «новых национальных проектов» и участвовала в реализации 41 регионального проекта в рамках 13 из 19 национальных проектов.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На реализацию национальных проектов в 2025 году было направлено 16,1 млрд руб., в том числе 10,3 млрд руб. (64%) -  средства федерального бюджета. По сравнению с 2024 годом финансирование национальных проектов увеличилось на 6,7 млрд руб. или на 68%.</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Общий объем бюджетных средств на реализацию национальных проектов в 2026 году составляет 15,6 млрд руб., в том числе средства федерального бюджета 9,4 млрд руб. (60,3%).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реализации национальных проектов задействованы все муниципалитеты. Мероприятия нацпроектов реализуются даже на самых отдаленных территориях нашей республики, что в целом позволяет нам комплексно развивать регион, применяя «формулы удобства».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2025 году муниципалитеты приняли участие в 3 национальных проектах. Это национальные проекты – </w:t>
      </w:r>
      <w:r w:rsidRPr="00796004">
        <w:rPr>
          <w:rFonts w:ascii="Times New Roman" w:hAnsi="Times New Roman" w:cs="Times New Roman"/>
          <w:b/>
          <w:bCs/>
          <w:i/>
          <w:sz w:val="28"/>
          <w:szCs w:val="28"/>
        </w:rPr>
        <w:t>«Семья», «Молодежь и дети», «Инфраструктура для жизни»</w:t>
      </w:r>
      <w:r w:rsidRPr="00796004">
        <w:rPr>
          <w:rFonts w:ascii="Times New Roman" w:hAnsi="Times New Roman" w:cs="Times New Roman"/>
          <w:bCs/>
          <w:sz w:val="28"/>
          <w:szCs w:val="28"/>
        </w:rPr>
        <w:t xml:space="preserve">.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2025 году в рамках национального проекта </w:t>
      </w:r>
      <w:r w:rsidRPr="00796004">
        <w:rPr>
          <w:rFonts w:ascii="Times New Roman" w:hAnsi="Times New Roman" w:cs="Times New Roman"/>
          <w:b/>
          <w:bCs/>
          <w:i/>
          <w:sz w:val="28"/>
          <w:szCs w:val="28"/>
        </w:rPr>
        <w:t>«Инфраструктура для жизни»</w:t>
      </w:r>
      <w:r w:rsidRPr="00796004">
        <w:rPr>
          <w:rFonts w:ascii="Times New Roman" w:hAnsi="Times New Roman" w:cs="Times New Roman"/>
          <w:bCs/>
          <w:sz w:val="28"/>
          <w:szCs w:val="28"/>
        </w:rPr>
        <w:t xml:space="preserve"> проводились мероприятия по благоустройству дворовых территорий и общественных пространств в городах и селах республики, а также осуществлялся ремонт дорог.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За 2025 год благоустроены 40 общественных и 45 дворовых территорий. Благодаря реализации указанных мероприятий созданы парки и скверы, облагорожены территории памятников и мест общего пользования, обустроены освещение и удобные тротуары.</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Муниципальные образования самостоятельно выбирают проекты благоустройства, выступают заказчиками работ по улучшению дворов и общественных территорий. Жители Республики Коми старше 14 лет активно участвуют в определении объектов благоустройства посредством онлайн-голосования.</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рамках реализации регионального проекта «Региональная и местная дорожная сеть (Республика Коми)» национального проекта </w:t>
      </w:r>
      <w:r w:rsidRPr="00796004">
        <w:rPr>
          <w:rFonts w:ascii="Times New Roman" w:hAnsi="Times New Roman" w:cs="Times New Roman"/>
          <w:b/>
          <w:bCs/>
          <w:i/>
          <w:sz w:val="28"/>
          <w:szCs w:val="28"/>
        </w:rPr>
        <w:t>«Инфраструктура для жизни»</w:t>
      </w:r>
      <w:r w:rsidRPr="00796004">
        <w:rPr>
          <w:rFonts w:ascii="Times New Roman" w:hAnsi="Times New Roman" w:cs="Times New Roman"/>
          <w:bCs/>
          <w:sz w:val="28"/>
          <w:szCs w:val="28"/>
        </w:rPr>
        <w:t xml:space="preserve"> в 2025 году:</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приведены в нормативное состояние 199,797 км автомобильных дорог, в т.ч. 190,6 км региональных автодорог (МО Ухта, МО Усинск, МР Сосногорск, МР Печора МР Усть-Куломский, МР Сысольский, МР Усть-Вымский, МР Койгородский, МР Прилузский, МО Княжпогостский, МР Корткеросский) и 9,197 км улично-дорожной сети г. Сыктывкар;</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выполнено устройство 19,16 км освещения дорог;</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выполнено устройство 2,19 км тротуаров.</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рамках национального проекта </w:t>
      </w:r>
      <w:r w:rsidRPr="00796004">
        <w:rPr>
          <w:rFonts w:ascii="Times New Roman" w:hAnsi="Times New Roman" w:cs="Times New Roman"/>
          <w:b/>
          <w:bCs/>
          <w:i/>
          <w:sz w:val="28"/>
          <w:szCs w:val="28"/>
        </w:rPr>
        <w:t>«Семья»</w:t>
      </w:r>
      <w:r w:rsidRPr="00796004">
        <w:rPr>
          <w:rFonts w:ascii="Times New Roman" w:hAnsi="Times New Roman" w:cs="Times New Roman"/>
          <w:bCs/>
          <w:sz w:val="28"/>
          <w:szCs w:val="28"/>
        </w:rPr>
        <w:t xml:space="preserve"> в 2025 году были выполнены следующие мероприятия:</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оснащены необходимыми музыкальными инструментами, оборудованием и учебно-методическими материалами 4 детские музыкальные школы: МБУДО «Детская музыкальная школа» п. Верхняя Максаковка, г. Сыктывкар, МБУДО «Усть-Цилемская детская музыкальная школа», МБУДО «Корткеросская районная детская школа искусств», МУДО «Детская музыкальная школа» Удорского района;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проведен текущий ремонт филиала № 20 МБУК «Централизованная библиотечная система» г. Сыктывкара;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выполнено техническое оснащение МБУ «Интинский краеведческий музей»;</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начаты капитальные ремонтные работы в здании Усть-Цилемского культурного центра им. Т.Г. Шишеловой (завершение в 2027 г.);</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проведен текущий ремонт Центральной библиотеки им П.А. Сорокина МБУ «Усть-Вымская МЦБС», с. Айкино;</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заключен договор на проведение ремонтных работ МБУ «Усть-Вымская МЦБС», с. Айкино.</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рамках национального проекта </w:t>
      </w:r>
      <w:r w:rsidRPr="00796004">
        <w:rPr>
          <w:rFonts w:ascii="Times New Roman" w:hAnsi="Times New Roman" w:cs="Times New Roman"/>
          <w:b/>
          <w:bCs/>
          <w:i/>
          <w:sz w:val="28"/>
          <w:szCs w:val="28"/>
        </w:rPr>
        <w:t>«Молодежь и дети»</w:t>
      </w:r>
      <w:r w:rsidRPr="00796004">
        <w:rPr>
          <w:rFonts w:ascii="Times New Roman" w:hAnsi="Times New Roman" w:cs="Times New Roman"/>
          <w:bCs/>
          <w:sz w:val="28"/>
          <w:szCs w:val="28"/>
        </w:rPr>
        <w:t xml:space="preserve"> во всех муниципальных образованиях:</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в общем объеме 145,61 млн рублей;</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w:t>
      </w:r>
      <w:r w:rsidRPr="00796004">
        <w:rPr>
          <w:rFonts w:ascii="Times New Roman" w:hAnsi="Times New Roman" w:cs="Times New Roman"/>
          <w:bCs/>
          <w:sz w:val="28"/>
          <w:szCs w:val="28"/>
        </w:rPr>
        <w:tab/>
        <w:t>обеспечены выплаты денежного вознаграждения за классное руководство, предоставляемые педагогическим работникам образовательных организаций в общем объеме 122,67 млн рублей.</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Благодаря национальному проекту </w:t>
      </w:r>
      <w:r w:rsidRPr="00796004">
        <w:rPr>
          <w:rFonts w:ascii="Times New Roman" w:hAnsi="Times New Roman" w:cs="Times New Roman"/>
          <w:b/>
          <w:bCs/>
          <w:i/>
          <w:sz w:val="28"/>
          <w:szCs w:val="28"/>
        </w:rPr>
        <w:t>«Молодежь и дети»</w:t>
      </w:r>
      <w:r w:rsidRPr="00796004">
        <w:rPr>
          <w:rFonts w:ascii="Times New Roman" w:hAnsi="Times New Roman" w:cs="Times New Roman"/>
          <w:bCs/>
          <w:sz w:val="28"/>
          <w:szCs w:val="28"/>
        </w:rPr>
        <w:t xml:space="preserve"> в 2025 году:</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 xml:space="preserve">осуществлён капитальный ремонт 17 образовательных организаций в г. Сыктывкар, Инта, Вуктыл, а также в Сыктывдинском, Сысольском (работы завершены в 2026 г.), Корткеросском, Усть-Куломском и Ижемском районах и оснащены средствами обучения и воспитания для реализации учебных предметов 183 общеобразовательные организации;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произведены реконструкция зданий и ремонтные работы Молодежных центров г. Сыктывкар и Сосногорск.</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Благодаря национальным проектам территории муниципалитетов развиваются комплексно сразу по нескольким направлениям национальных проектов.</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Так, например, в Сыктывкаре в 2025 году комплексный подход в реализации национальных проектов и создание территорий комфорта можно увидеть в Эжвинском районе: в рамках нацпроекта </w:t>
      </w:r>
      <w:r w:rsidRPr="00796004">
        <w:rPr>
          <w:rFonts w:ascii="Times New Roman" w:hAnsi="Times New Roman" w:cs="Times New Roman"/>
          <w:b/>
          <w:bCs/>
          <w:i/>
          <w:sz w:val="28"/>
          <w:szCs w:val="28"/>
        </w:rPr>
        <w:t>«Продолжительная и активная жизнь»</w:t>
      </w:r>
      <w:r w:rsidRPr="00796004">
        <w:rPr>
          <w:rFonts w:ascii="Times New Roman" w:hAnsi="Times New Roman" w:cs="Times New Roman"/>
          <w:bCs/>
          <w:sz w:val="28"/>
          <w:szCs w:val="28"/>
        </w:rPr>
        <w:t xml:space="preserve"> оснащена больница и поликлиника новым оборудованием, по нацпроекту </w:t>
      </w:r>
      <w:r w:rsidRPr="00796004">
        <w:rPr>
          <w:rFonts w:ascii="Times New Roman" w:hAnsi="Times New Roman" w:cs="Times New Roman"/>
          <w:b/>
          <w:bCs/>
          <w:i/>
          <w:sz w:val="28"/>
          <w:szCs w:val="28"/>
        </w:rPr>
        <w:t>«Молодежь и дети»</w:t>
      </w:r>
      <w:r w:rsidRPr="00796004">
        <w:rPr>
          <w:rFonts w:ascii="Times New Roman" w:hAnsi="Times New Roman" w:cs="Times New Roman"/>
          <w:bCs/>
          <w:sz w:val="28"/>
          <w:szCs w:val="28"/>
        </w:rPr>
        <w:t xml:space="preserve"> - капитально отремонтированы 2 школы (СОШ 22, 31), по нацпроекту </w:t>
      </w:r>
      <w:r w:rsidRPr="00796004">
        <w:rPr>
          <w:rFonts w:ascii="Times New Roman" w:hAnsi="Times New Roman" w:cs="Times New Roman"/>
          <w:b/>
          <w:bCs/>
          <w:i/>
          <w:sz w:val="28"/>
          <w:szCs w:val="28"/>
        </w:rPr>
        <w:t>«Инфраструктура для жизни»</w:t>
      </w:r>
      <w:r w:rsidRPr="00796004">
        <w:rPr>
          <w:rFonts w:ascii="Times New Roman" w:hAnsi="Times New Roman" w:cs="Times New Roman"/>
          <w:bCs/>
          <w:sz w:val="28"/>
          <w:szCs w:val="28"/>
        </w:rPr>
        <w:t xml:space="preserve"> - благоустроено 4-е дворовые территории и отремонтирована улично-дорожная сеть по ул. Мира.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Также в Сыктывкаре на Октябрьском проспекте в рамках нацпроекта </w:t>
      </w:r>
      <w:r w:rsidRPr="00796004">
        <w:rPr>
          <w:rFonts w:ascii="Times New Roman" w:hAnsi="Times New Roman" w:cs="Times New Roman"/>
          <w:b/>
          <w:bCs/>
          <w:i/>
          <w:sz w:val="28"/>
          <w:szCs w:val="28"/>
        </w:rPr>
        <w:t>«Инфраструктура для жизни»</w:t>
      </w:r>
      <w:r w:rsidRPr="00796004">
        <w:rPr>
          <w:rFonts w:ascii="Times New Roman" w:hAnsi="Times New Roman" w:cs="Times New Roman"/>
          <w:bCs/>
          <w:sz w:val="28"/>
          <w:szCs w:val="28"/>
        </w:rPr>
        <w:t xml:space="preserve"> отремонтирована проезжая часть и обустроены пешеходные тротуары, благоустроена дворовая территория. Для детей в этом же районе в рамках реализации нацпроекта </w:t>
      </w:r>
      <w:r w:rsidRPr="00796004">
        <w:rPr>
          <w:rFonts w:ascii="Times New Roman" w:hAnsi="Times New Roman" w:cs="Times New Roman"/>
          <w:b/>
          <w:bCs/>
          <w:i/>
          <w:sz w:val="28"/>
          <w:szCs w:val="28"/>
        </w:rPr>
        <w:t>«Молодежь и дети»</w:t>
      </w:r>
      <w:r w:rsidRPr="00796004">
        <w:rPr>
          <w:rFonts w:ascii="Times New Roman" w:hAnsi="Times New Roman" w:cs="Times New Roman"/>
          <w:bCs/>
          <w:sz w:val="28"/>
          <w:szCs w:val="28"/>
        </w:rPr>
        <w:t xml:space="preserve"> отремонтирована школа № 21, а по нацпроекту </w:t>
      </w:r>
      <w:r w:rsidRPr="00796004">
        <w:rPr>
          <w:rFonts w:ascii="Times New Roman" w:hAnsi="Times New Roman" w:cs="Times New Roman"/>
          <w:b/>
          <w:bCs/>
          <w:i/>
          <w:sz w:val="28"/>
          <w:szCs w:val="28"/>
        </w:rPr>
        <w:t>«Семья»</w:t>
      </w:r>
      <w:r w:rsidRPr="00796004">
        <w:rPr>
          <w:rFonts w:ascii="Times New Roman" w:hAnsi="Times New Roman" w:cs="Times New Roman"/>
          <w:bCs/>
          <w:sz w:val="28"/>
          <w:szCs w:val="28"/>
        </w:rPr>
        <w:t xml:space="preserve"> - создана модельная библиотека в «Библиотека – филиал № 20».</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муниципалитетах комплексной подход к развитию территорий и создание пространств уюта также является приоритетом: например, для жителей Корткероса в 2025 году был благоустроен сквер в рамках нацпроекта </w:t>
      </w:r>
      <w:r w:rsidRPr="00796004">
        <w:rPr>
          <w:rFonts w:ascii="Times New Roman" w:hAnsi="Times New Roman" w:cs="Times New Roman"/>
          <w:b/>
          <w:bCs/>
          <w:i/>
          <w:sz w:val="28"/>
          <w:szCs w:val="28"/>
        </w:rPr>
        <w:t>«Инфраструктура для жизни»</w:t>
      </w:r>
      <w:r w:rsidRPr="00796004">
        <w:rPr>
          <w:rFonts w:ascii="Times New Roman" w:hAnsi="Times New Roman" w:cs="Times New Roman"/>
          <w:bCs/>
          <w:sz w:val="28"/>
          <w:szCs w:val="28"/>
        </w:rPr>
        <w:t xml:space="preserve">. В рамках нацпроекта </w:t>
      </w:r>
      <w:r w:rsidRPr="00796004">
        <w:rPr>
          <w:rFonts w:ascii="Times New Roman" w:hAnsi="Times New Roman" w:cs="Times New Roman"/>
          <w:b/>
          <w:bCs/>
          <w:i/>
          <w:sz w:val="28"/>
          <w:szCs w:val="28"/>
        </w:rPr>
        <w:t>«Семья»</w:t>
      </w:r>
      <w:r w:rsidRPr="00796004">
        <w:rPr>
          <w:rFonts w:ascii="Times New Roman" w:hAnsi="Times New Roman" w:cs="Times New Roman"/>
          <w:bCs/>
          <w:sz w:val="28"/>
          <w:szCs w:val="28"/>
        </w:rPr>
        <w:t xml:space="preserve"> также оснащена музыкальными инструментами Корткеросская детская школа искусств, обустроены автомобильные дороги в с. Корткерос и мост через р.Вычегда.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На территории Вуктыла в рамках нацпроекта </w:t>
      </w:r>
      <w:r w:rsidRPr="00796004">
        <w:rPr>
          <w:rFonts w:ascii="Times New Roman" w:hAnsi="Times New Roman" w:cs="Times New Roman"/>
          <w:b/>
          <w:bCs/>
          <w:i/>
          <w:sz w:val="28"/>
          <w:szCs w:val="28"/>
        </w:rPr>
        <w:t>«Инфраструктура для жизни»</w:t>
      </w:r>
      <w:r w:rsidRPr="00796004">
        <w:rPr>
          <w:rFonts w:ascii="Times New Roman" w:hAnsi="Times New Roman" w:cs="Times New Roman"/>
          <w:bCs/>
          <w:sz w:val="28"/>
          <w:szCs w:val="28"/>
        </w:rPr>
        <w:t xml:space="preserve"> благоустроен сквер. В этом же районе в рамках реализации нацпроекта </w:t>
      </w:r>
      <w:r w:rsidRPr="00796004">
        <w:rPr>
          <w:rFonts w:ascii="Times New Roman" w:hAnsi="Times New Roman" w:cs="Times New Roman"/>
          <w:b/>
          <w:bCs/>
          <w:i/>
          <w:sz w:val="28"/>
          <w:szCs w:val="28"/>
        </w:rPr>
        <w:t>«Молодежь и дети»</w:t>
      </w:r>
      <w:r w:rsidRPr="00796004">
        <w:rPr>
          <w:rFonts w:ascii="Times New Roman" w:hAnsi="Times New Roman" w:cs="Times New Roman"/>
          <w:bCs/>
          <w:sz w:val="28"/>
          <w:szCs w:val="28"/>
        </w:rPr>
        <w:t xml:space="preserve"> для детей созданы современные условия для обучения в отремонтированной школе № 1. По нацпроекту </w:t>
      </w:r>
      <w:r w:rsidRPr="00796004">
        <w:rPr>
          <w:rFonts w:ascii="Times New Roman" w:hAnsi="Times New Roman" w:cs="Times New Roman"/>
          <w:b/>
          <w:bCs/>
          <w:i/>
          <w:sz w:val="28"/>
          <w:szCs w:val="28"/>
        </w:rPr>
        <w:t>«Продолжительная и активная жизнь»</w:t>
      </w:r>
      <w:r w:rsidRPr="00796004">
        <w:rPr>
          <w:rFonts w:ascii="Times New Roman" w:hAnsi="Times New Roman" w:cs="Times New Roman"/>
          <w:bCs/>
          <w:sz w:val="28"/>
          <w:szCs w:val="28"/>
        </w:rPr>
        <w:t xml:space="preserve"> капитально отремонтирована и оснащена Вуктыльская больница.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Так, благодаря национальным проектам реализуются системные подходы к развитию муниципалитетов и создаются территории гармонии и безопасности с соблюдением принципа практичности для каждого жителя.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2026 году продолжается участие муниципальных образований в реализации национальных проектов.</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Так, в рамках нацпроекта </w:t>
      </w:r>
      <w:r w:rsidRPr="00796004">
        <w:rPr>
          <w:rFonts w:ascii="Times New Roman" w:hAnsi="Times New Roman" w:cs="Times New Roman"/>
          <w:b/>
          <w:bCs/>
          <w:i/>
          <w:sz w:val="28"/>
          <w:szCs w:val="28"/>
        </w:rPr>
        <w:t>«Семья»</w:t>
      </w:r>
      <w:r w:rsidRPr="00796004">
        <w:rPr>
          <w:rFonts w:ascii="Times New Roman" w:hAnsi="Times New Roman" w:cs="Times New Roman"/>
          <w:bCs/>
          <w:sz w:val="28"/>
          <w:szCs w:val="28"/>
        </w:rPr>
        <w:t xml:space="preserve"> в 2026 году:</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w:t>
      </w:r>
      <w:r w:rsidRPr="00796004">
        <w:rPr>
          <w:rFonts w:ascii="Times New Roman" w:hAnsi="Times New Roman" w:cs="Times New Roman"/>
          <w:bCs/>
          <w:sz w:val="28"/>
          <w:szCs w:val="28"/>
        </w:rPr>
        <w:tab/>
        <w:t>в Воркуте запланирован ремонт фасада и кровли здания детской музыкальной школы в пгт. Северный;</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Вуктыле запланировано создание модельной библиотеки в детской библиотеке МБУК «Вуктыльская центральная библиотека»;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Ижемском районе запланировано создание модельной библиотеки;</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Княжпогостского района запланировано оснащение оборудованием Княжпогостского историко-краеведческого музея;</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Корткеросского района будет создана модельная библиотека в библиотеке им. Ф.Ф. Павленкова в с. Нившера, а также оснащен новым оборудованием Корткеросский районный музей;</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 xml:space="preserve">на территории Прилузского района запланировано создание модельной библиотеки в МУК «Прилузская межпоселенческая централизованная библиотечная система им. В.В. Юхнина».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Сосногорске запланирован капитальный ремонт центральной библиотеки им. Я.М. Рочева, а также оснащение оборудованием дома культуры в пгт. Нижний Одес и историко-краеведческого мемориального музея;</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Сыктывдинского района запланировано оснащение музея МБУК «Сыктывдинское музейное объединение» новым оборудованием, а также создание модельной библиотеки в Пажгинской библиотеке-филиале им. В.В. Тимина МУК «Сыктывдинская ЦБС» и создание детского культурно-просветительского центра на базе Часовской библиотеки-филиала МБУК «Сыктывдинская ЦБС»;</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Сыктывкаре капитально отремонтируют и оснастят оборудованием МБУК «Музей им. Н.М. Дьяконова», создадут детские культурно-просветительские центры в Центре народного творчества и повышения квалификации и в Национальной детской библиотеке РК им. С.Я. Маршака.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Сысольского района будет оснащен новым оборудованием дом культуры МУК «Сысольская централизованная клубная система»;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Усть-Вымского района запланировано создание детского культурно-просветительского центра на базе межпоселенческого Дома культуры села Айкино, а также создание модельной библиотеки в Микуньской библиотеке-филиале имени Б.А. Старчикова МБУ «Усть-Вымская МЦБС»;</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Усть-Куломском районе планируется создание детского культурно-просветительского центра на базе Пожегодской библиотеки-филиала МБУК «Усть-Куломская межпоселенческая библиотека»;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Усть-Цилемском районе продолжается начавшийся в 2025 году капитальный ремонт культурного центра им. Т.Г. Шишеловой. Также в рамках проекта запланировано оснащение новым оборудованием музея А.В. Журавского.</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рамках нацпроекта </w:t>
      </w:r>
      <w:r w:rsidRPr="00796004">
        <w:rPr>
          <w:rFonts w:ascii="Times New Roman" w:hAnsi="Times New Roman" w:cs="Times New Roman"/>
          <w:b/>
          <w:bCs/>
          <w:i/>
          <w:sz w:val="28"/>
          <w:szCs w:val="28"/>
        </w:rPr>
        <w:t>«Инфраструктура для жизни»</w:t>
      </w:r>
      <w:r w:rsidRPr="00796004">
        <w:rPr>
          <w:rFonts w:ascii="Times New Roman" w:hAnsi="Times New Roman" w:cs="Times New Roman"/>
          <w:bCs/>
          <w:sz w:val="28"/>
          <w:szCs w:val="28"/>
        </w:rPr>
        <w:t>:</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Воркуте запланирован ремонт Усинского водовода, а также планируется благоустроить 14 территорий;</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Вуктыле будет благоустроен сквер «Городской» по улице Комсомольская между домами № 1 и № 5;</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w:t>
      </w:r>
      <w:r w:rsidRPr="00796004">
        <w:rPr>
          <w:rFonts w:ascii="Times New Roman" w:hAnsi="Times New Roman" w:cs="Times New Roman"/>
          <w:bCs/>
          <w:sz w:val="28"/>
          <w:szCs w:val="28"/>
        </w:rPr>
        <w:tab/>
        <w:t>в Ижемском районе планируется благоустроить 3 общественные территории – сквер «Шӧр пос» в с. Ижма, парк качелей по ул. Имени Канева М.И. в с. Сизябск, общественную территорию по ул. Центральная в с. Мохча;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Инте будет благоустроена общественная территория между д. № 23 по улице Горького и «Площадью Ленина»;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Княжпогостского района будет благоустроен детский городок в пгт. Синдор, а также парк семейного отдыха в Емве. Также запланирован ремонт автомобильной дороги - подъезд к пст. Мищура;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Койгородском районе будет благоустроен парковая зона возле Центра культуры;</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Корткеросского района будет отремонтировано 3 участка дороги Сыктывкар – Троицко-Печорск, а также автомобильная дорога по                               с. Корткерос. В муниципалитете запланировано благоустройство 3 территорий – это детская площадка в с. Сторожевск, общественная территория по ул. Московская рядом с д. 2 в с. Корткерос , общественная территория возле дома 200 в с. Нившера;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 xml:space="preserve">в Печоре запланирована реконструкция сетей водоотведения. Продолжится капитальный ремонт автомобильной дороги Сыктывкар – Ухта – Печора – Усинск – Нарьян-Мар на участке Каджером - Железнодорожная станция «Кожва». В планах на 2026 год и благоустройство тротуара по Печорскому проспекту от д. № 35 до д. № 57, от площади Победы до улицы Мира (нечетная сторона);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Прилузского района планируется капитально отремонтировать 4 участка автомобильной дороги «Объячево-Читаево» и 4 участка автомобильной дороги «Вятка». В рамках проекта по формированию комфортной городской среды будет благоустроена детская площадка в с. Объячево и общественная территория по ул. Советская возле д. 52 в с. Летка;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Сосногорском районе будет благоустроено 2 общественные территории - пешеходная зона по ул. Горького и пешеходная зона вдоль СОШ № 5. Также будет благоустроена дворовая территория на ул. Оплеснина, д. 22.;</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Сыктывдинского района будет благоустроена ярмарочная площадь в с. Выльгорт. Также запланирован ремонт двух участков автомобильной дороги Сыктывкар – Нарьян-Мар;</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Сыктывкаре будут реализованы следующие направления:</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модернизация коммунальной инфраструктуры: продолжатся работы по строительству канализационного коллектора пгт. Краснозатонский, срок сдачи объекта - 2027 год;</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благоустройство: в 2026 году будет благоустроено 7 дворовых территории и 2 общественные – парковая зона в мкр. Сосновая поляна на территории                                     пгт. Краснозатонский и военно-патриотический парк культуры и отдыха «Пера» в пгт. Верхняя Максаковка;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ремонт дорог: запланирован ремонт участка дороги «Сыктывкар – Троицко-Печорск», подъезда к с/т м. Дырнос, автодороги «мкр. Орбита – мкр. Тентюково», проезжей части и участков пешеходных тротуаров на ул. Тентюковская (от ул. </w:t>
      </w:r>
      <w:r w:rsidRPr="00796004">
        <w:rPr>
          <w:rFonts w:ascii="Times New Roman" w:hAnsi="Times New Roman" w:cs="Times New Roman"/>
          <w:bCs/>
          <w:sz w:val="28"/>
          <w:szCs w:val="28"/>
        </w:rPr>
        <w:lastRenderedPageBreak/>
        <w:t>Петрозаводская до ул. Ветеранов), а также проезжей части и пешеходных тротуаров по ул. Интернациональная (от ул. Орджоникидзе до ул. Бабушкина);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Сысольского района будет отремонтировано 8 участков дороги Сыктывкар – Кудымкар, а также участок автомобильной дороги «Вятка». Также в Визинге запланировано благоустройство скейт-площадки;</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Удорского района продолжится ремонт двух участков автомобильной дороги Усогорск-Чупрово, а также ремонт подъезда к с. Ёртом. В планах на 2026 год благоустройство сквера в с. Кослан, а также парк активного отдыха в пгт. Усогорск;</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Усинске планируется благоустроить детскую площадку на пересечении ул. 60 лет Октября и ул. Парковой («Восьмерка»). В рамках проекта планируется проведение ремонта мостов - через р.Турунъель, р.Евсявис, а также начало ремонта моста через р. Колву;</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Усть-Вымского района будет благоустроено 3 общественные территории – пешеходная зона в с. Айкино, тротуар вдоль дороги ОМПЗ по пгт. Жешарт, тротуар в г. Микунь;</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 xml:space="preserve">в Усть-Куломском районе запланирован ремонт четырех участков автомобильной дороги Сыктывкар – Троицко-Печорск. Также в планах на 2026 г. благоустройство детской площадки в с. Помоздино, универсальной спортивной площадки в пст. Кебанъель, общественной территории по ул. Ленина перед зданием № 2а в с. Усть-Кулом;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Усть-Цилемском районе планируется благоустроить важное место для жителей села - сельское кладбище «Нижнее»;</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Ухте будет благоустроено 10 территории, отремонтирован мост через             р. Ухта, а также автомобильная дорога Ухта - Троицко-Печорск.</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рамках проекта </w:t>
      </w:r>
      <w:r w:rsidRPr="00796004">
        <w:rPr>
          <w:rFonts w:ascii="Times New Roman" w:hAnsi="Times New Roman" w:cs="Times New Roman"/>
          <w:b/>
          <w:bCs/>
          <w:i/>
          <w:sz w:val="28"/>
          <w:szCs w:val="28"/>
        </w:rPr>
        <w:t>«Жилье»</w:t>
      </w:r>
      <w:r w:rsidRPr="00796004">
        <w:rPr>
          <w:rFonts w:ascii="Times New Roman" w:hAnsi="Times New Roman" w:cs="Times New Roman"/>
          <w:bCs/>
          <w:sz w:val="28"/>
          <w:szCs w:val="28"/>
        </w:rPr>
        <w:t xml:space="preserve"> национального проекта «Инфраструктура для жизни» в 2026 году количество граждан, переселенных из непригодного для проживания жилищного фонда (нарастающим итогом с 2019 года), составит 12,004 тыс.чел.</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рамках нацпроекта </w:t>
      </w:r>
      <w:r w:rsidRPr="00796004">
        <w:rPr>
          <w:rFonts w:ascii="Times New Roman" w:hAnsi="Times New Roman" w:cs="Times New Roman"/>
          <w:b/>
          <w:bCs/>
          <w:i/>
          <w:sz w:val="28"/>
          <w:szCs w:val="28"/>
        </w:rPr>
        <w:t>«Молодежь и дети»</w:t>
      </w:r>
      <w:r w:rsidRPr="00796004">
        <w:rPr>
          <w:rFonts w:ascii="Times New Roman" w:hAnsi="Times New Roman" w:cs="Times New Roman"/>
          <w:bCs/>
          <w:sz w:val="28"/>
          <w:szCs w:val="28"/>
        </w:rPr>
        <w:t>:</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Воркуте будет проведен капитальный ремонт школы № 35, также для школы будет закуплено новое оборудование. Кроме того, в рамках проекта предусмотрен капитальный ремонт молодежного центра;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Вуктыле завершится капитальный ремонт школы школы № 1 в Вуктыле;</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Инте будет завершен капитальный ремонт школы в с. Петрунь;</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Княжпогостского района будет проведен капитальный ремонт специальной (коррекционной) школы-интерната № 1 в г. Емва, также для школы будет закуплено новое оборудование;</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Койгородском районе будет проведен капитальный ремонт школы                  в с. Койгородок;</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Корткеросского района капитально отремонтируют школу                 в с. Корткерос, также запланировано оснащение школы новым оборудованием;</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Печоре капитально отремонтируют молодежный центр г. Печоры, также центр будет оснащен новым современным оборудованием;</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w:t>
      </w:r>
      <w:r w:rsidRPr="00796004">
        <w:rPr>
          <w:rFonts w:ascii="Times New Roman" w:hAnsi="Times New Roman" w:cs="Times New Roman"/>
          <w:bCs/>
          <w:sz w:val="28"/>
          <w:szCs w:val="28"/>
        </w:rPr>
        <w:tab/>
        <w:t>на территории Прилузского района капитально отремонтируют и оснастят современным оборудованием школы в с. Гурьевка и в с. Спаспоруб;</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Сосногорском районе капитально отремонтируют школу № 3 Сосногорска, также для школы будет закуплено новое оборудование;</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Сыктывдинского района будет проведен капитальный ремонт в Зеленецкой и Выльгортской школе № 2 им. В.П. Налимова, также для школ будет закуплено новое оборудование;</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Сыктывкаре капитально отремонтируют и оснастят новым оборудованием Лицей народной дипломатии, Физико-математический лицей-интернат и Технический лицей. Также капитальный ремонт ожидает здание общежития ГАПОУ «Сыктывкарский лесопромышленный техникум»;</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Сысольского района капитально отремонтируют молодежный центр с. Визинга. Кроме того, в Визинге в начале апреле уже открыло свои двери здание начальной школы после проведенного капитального ремонта;</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Удорского района капитально отремонтируют школу                        в с. Кослан;</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Усинске будет проведен капитальный ремонт общей образовательной школы в д. Денисовка, также для школы будет закуплено новое оборудование;</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на территории Усть-Вымского района капитально отремонтируют школу № 1 в г. Микунь;</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Усть-Куломском районе капитально отремонтируют и оснастят новым оборудованием две школы – в Озъяге и Зимстане;</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w:t>
      </w:r>
      <w:r w:rsidRPr="00796004">
        <w:rPr>
          <w:rFonts w:ascii="Times New Roman" w:hAnsi="Times New Roman" w:cs="Times New Roman"/>
          <w:bCs/>
          <w:sz w:val="28"/>
          <w:szCs w:val="28"/>
        </w:rPr>
        <w:tab/>
        <w:t>В Ухте капитально отремонтируют и оснастят новым оборудованием школу № 21 Ухты.</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Основными проблемами для муниципальных образований при реализации национальных проектов являются: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w:t>
      </w:r>
      <w:r w:rsidRPr="00796004">
        <w:rPr>
          <w:rFonts w:ascii="Times New Roman" w:hAnsi="Times New Roman" w:cs="Times New Roman"/>
          <w:bCs/>
          <w:sz w:val="28"/>
          <w:szCs w:val="28"/>
        </w:rPr>
        <w:tab/>
        <w:t>дефицит финансовых ресурсов, необходимых для более качественной реализации региональных проектов;</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w:t>
      </w:r>
      <w:r w:rsidRPr="00796004">
        <w:rPr>
          <w:rFonts w:ascii="Times New Roman" w:hAnsi="Times New Roman" w:cs="Times New Roman"/>
          <w:bCs/>
          <w:sz w:val="28"/>
          <w:szCs w:val="28"/>
        </w:rPr>
        <w:tab/>
        <w:t>недостаток компетенций ответственных исполнителей (муниципалитета), что приводит:</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 к нарушениям сроков заключения контрактов;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 фактам бездействия заказчика в части принятия мер к подрядчикам за нарушение условий контрактов;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 некачественному выбору земельных участков для строительства, что влечет за собой нарушение сроков начала строительства и его удорожание в процессе строительства.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качестве перспектив повышения участия муниципалитетов в реализации национальных проектов считаем целесообразно усиление работы органов местного самоуправления по следующим направлениям:</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w:t>
      </w:r>
      <w:r w:rsidRPr="00796004">
        <w:rPr>
          <w:rFonts w:ascii="Times New Roman" w:hAnsi="Times New Roman" w:cs="Times New Roman"/>
          <w:bCs/>
          <w:sz w:val="28"/>
          <w:szCs w:val="28"/>
        </w:rPr>
        <w:tab/>
        <w:t>развитие собственной доходной базы местных бюджетов, что позволит обеспечить направление большего объема средств на реализацию мероприятий национальных проектов;</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2)</w:t>
      </w:r>
      <w:r w:rsidRPr="00796004">
        <w:rPr>
          <w:rFonts w:ascii="Times New Roman" w:hAnsi="Times New Roman" w:cs="Times New Roman"/>
          <w:bCs/>
          <w:sz w:val="28"/>
          <w:szCs w:val="28"/>
        </w:rPr>
        <w:tab/>
        <w:t>повышение квалификации муниципальных служащих (специалистов муниципальных учреждений), прежде всего в сфере закупочной деятельности;</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3)</w:t>
      </w:r>
      <w:r w:rsidRPr="00796004">
        <w:rPr>
          <w:rFonts w:ascii="Times New Roman" w:hAnsi="Times New Roman" w:cs="Times New Roman"/>
          <w:bCs/>
          <w:sz w:val="28"/>
          <w:szCs w:val="28"/>
        </w:rPr>
        <w:tab/>
        <w:t xml:space="preserve">работа с населением в части популяризации результатов национальных проектов и привлечении к процессу выбора приоритетных направлений благоустройства территорий.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Также в рамках реализации национальных проектов важным аспектом является информирование населения о достигнутых результатах. </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Эффективное взаимодействие с гражданами обеспечивает прозрачность процессов и формирует доверие к власти. Информационное сопровождение национальных проектов органами местного самоуправления в Республике Коми реализуется по двум направлениям:</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w:t>
      </w:r>
      <w:r w:rsidRPr="00796004">
        <w:rPr>
          <w:rFonts w:ascii="Times New Roman" w:hAnsi="Times New Roman" w:cs="Times New Roman"/>
          <w:bCs/>
          <w:sz w:val="28"/>
          <w:szCs w:val="28"/>
        </w:rPr>
        <w:tab/>
        <w:t>информационное сопровождение реализации национальных проектов в средствах массовой информации, социальных сетях и через социальную рекламу;</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w:t>
      </w:r>
      <w:r w:rsidRPr="00796004">
        <w:rPr>
          <w:rFonts w:ascii="Times New Roman" w:hAnsi="Times New Roman" w:cs="Times New Roman"/>
          <w:bCs/>
          <w:sz w:val="28"/>
          <w:szCs w:val="28"/>
        </w:rPr>
        <w:tab/>
        <w:t>брендирование объектов национальных проектов (введенных в эксплуатацию или создаваемых в рамках реализации нацпроектов), в том числе объектов капитального строительства и реконструкции, оборудования, организуемых мероприятий и оказываемых услуг.</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Муниципалитеты осуществляют информирование населения о результатах реализации нацпроектов посредством публикаций в средствах массовой информации и социальных сетях, что повышает уровень информированности и вовлечения граждан в решение вопросов общественной жизни. Публикации в средствах массовой информации, телевизионные сюжеты и посты в социальных сетях позволяют донести жителей республики важные достижения и этапы реализации нацпроектов, охватывающих различные сферы жизнедеятельности общества – образование, здравоохранение, инфраструктуру и экологию.</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Кроме того, органы местного самоуправления активно включаются в информационные кампании федерального масштаба, направленные на освещение конкретных национальных проектов. Основная цель этих кампаний заключается в повышении информированности населения о важности проводимых преобразований и формировании положительного отношения общественности к данным инициативам. Реализация информационной стратегии осуществляется с использованием множества коммуникационных инструментов, включая телевидение, социальные сети и специальные публичные мероприятия, где подробно рассматриваются важнейшие направления реализации национальных проектов.</w:t>
      </w:r>
    </w:p>
    <w:p w:rsidR="00A267A0"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целях получения оперативной обратной связи от населения о строительстве, реконструкции, капитальном ремонте и функционировании на социально значимых объектах капитального строительства, созданных или возводимых в рамках национальных проектов, размещаются таблички с QR-кодом. Благодаря этому любой житель республики может оценить сроки и качество строительства (ремонта) объекта, оставить свой отзыв, который будет отработан исполнителем. Каждый негативный комментарий подлежит отработке </w:t>
      </w:r>
      <w:r w:rsidRPr="00796004">
        <w:rPr>
          <w:rFonts w:ascii="Times New Roman" w:hAnsi="Times New Roman" w:cs="Times New Roman"/>
          <w:bCs/>
          <w:sz w:val="28"/>
          <w:szCs w:val="28"/>
        </w:rPr>
        <w:lastRenderedPageBreak/>
        <w:t>региональным проектным офисом с привлечением ответственных органов власти и органов местного самоуправления региона.</w:t>
      </w:r>
    </w:p>
    <w:p w:rsidR="005F3796" w:rsidRPr="00796004" w:rsidRDefault="00A267A0" w:rsidP="00A267A0">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Еще одним эффективным способом информирования граждан о результатах реализации национальных проектов является имиджевое брендирование. Логотип национальных проектов России размещается на всех строящихся и введенных в эксплуатацию объектах, тем самым повышая уровень осведомленности граждан о реализации нацпроектов.</w:t>
      </w:r>
    </w:p>
    <w:p w:rsidR="0074549A" w:rsidRPr="00796004" w:rsidRDefault="0074549A" w:rsidP="005F3796">
      <w:pPr>
        <w:spacing w:after="0" w:line="240" w:lineRule="auto"/>
        <w:ind w:firstLine="567"/>
        <w:jc w:val="both"/>
        <w:rPr>
          <w:rFonts w:ascii="Times New Roman" w:hAnsi="Times New Roman" w:cs="Times New Roman"/>
          <w:b/>
          <w:bCs/>
          <w:sz w:val="28"/>
          <w:szCs w:val="28"/>
        </w:rPr>
      </w:pPr>
    </w:p>
    <w:p w:rsidR="005F3796" w:rsidRPr="00796004" w:rsidRDefault="005F3796" w:rsidP="00775CA3">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2.</w:t>
      </w:r>
      <w:r w:rsidR="00DA76DF">
        <w:rPr>
          <w:rFonts w:ascii="Times New Roman" w:hAnsi="Times New Roman" w:cs="Times New Roman"/>
          <w:b/>
          <w:bCs/>
          <w:sz w:val="28"/>
          <w:szCs w:val="28"/>
        </w:rPr>
        <w:t>5</w:t>
      </w:r>
      <w:r w:rsidRPr="00796004">
        <w:rPr>
          <w:rFonts w:ascii="Times New Roman" w:hAnsi="Times New Roman" w:cs="Times New Roman"/>
          <w:b/>
          <w:bCs/>
          <w:sz w:val="28"/>
          <w:szCs w:val="28"/>
        </w:rPr>
        <w:t xml:space="preserve">. Применение искусственного интеллекта и цифровизация в деятельности органов </w:t>
      </w:r>
      <w:r w:rsidR="00F26B61" w:rsidRPr="00796004">
        <w:rPr>
          <w:rFonts w:ascii="Times New Roman" w:hAnsi="Times New Roman" w:cs="Times New Roman"/>
          <w:b/>
          <w:bCs/>
          <w:sz w:val="28"/>
          <w:szCs w:val="28"/>
        </w:rPr>
        <w:t>местного самоуправления</w:t>
      </w:r>
      <w:r w:rsidRPr="00796004">
        <w:rPr>
          <w:rFonts w:ascii="Times New Roman" w:hAnsi="Times New Roman" w:cs="Times New Roman"/>
          <w:b/>
          <w:bCs/>
          <w:sz w:val="28"/>
          <w:szCs w:val="28"/>
        </w:rPr>
        <w:t>, муниципальных предприятий и учреждений</w:t>
      </w:r>
    </w:p>
    <w:p w:rsidR="00775CA3" w:rsidRPr="00796004" w:rsidRDefault="00775CA3" w:rsidP="00412B65">
      <w:pPr>
        <w:spacing w:after="0" w:line="240" w:lineRule="auto"/>
        <w:ind w:firstLine="567"/>
        <w:jc w:val="both"/>
        <w:rPr>
          <w:rFonts w:ascii="Times New Roman" w:hAnsi="Times New Roman" w:cs="Times New Roman"/>
          <w:bCs/>
          <w:sz w:val="28"/>
          <w:szCs w:val="28"/>
        </w:rPr>
      </w:pP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 В настоящее время Республика Коми находится на начальном этапе внедрения технологий искусственного интеллекта (далее — ИИ). Технологии ИИ рассматриваются как одно из перспективных направлений для оптимизации процессов, однако для реализации полноценных проектов в органах местного самоуправления, муниципальных предприятиях и учреждениях отсутствует достаточное финансирование.</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На уровне органов местного самоуправления решения ИИ в настоящий момент не внедряются. Ключевыми нефинансовыми барьерами являются:</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дефицит квалифицированных специалистов в области ИИ;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недостаток цифровых компетенций у муниципальных служащих и работников муниципальных предприятий, учреждений;</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отсутствие централизованного внедрения технологий ИИ на всех уровнях власти в одной отрасли;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устаревшее оборудование;</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отсутствие типовых стандартов и методических рекомендаций;</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отсутствие на федеральном уровне принятого закона об искусственном интеллекте.</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Вместе с тем в подведомственных муниципальных учреждениях (сфера образования, культура) наблюдаются отдельные примеры использования ИИ, которые носят преимущественно вспомогательный характер и не являются системными.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Так, в сфере образования:</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специалистами управления образования и педагогическими работниками ИИ используется для подготовки дидактических материалов, афиш, постов в социальных сетях, видеороликов, презентаций, сценариев и конспектов уроков, а также для проверки работ обучающихся на плагиат;</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проектной деятельности обучающихся ИИ применяется для визуального отображения результатов, создания инфографики;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на уроках труда (технологии) и информатики обучающиеся изучают основы работы с ИИ, реализуются внеурочные курсы.</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сфере культуры ИИ помогает в разработке проектов, сценариев, описаний и концепций мероприятий, создании презентаций, афиш и информационных </w:t>
      </w:r>
      <w:r w:rsidRPr="00796004">
        <w:rPr>
          <w:rFonts w:ascii="Times New Roman" w:hAnsi="Times New Roman" w:cs="Times New Roman"/>
          <w:bCs/>
          <w:sz w:val="28"/>
          <w:szCs w:val="28"/>
        </w:rPr>
        <w:lastRenderedPageBreak/>
        <w:t>карточек, а также в анализе проведённых мероприятий (выявление положительных и отрицательных моментов, определение направлений для развития). Кроме того, ИИ используется для подготовки технических заданий, проектов и сценариев, что повышает эффективность взаимодействия между командами и заказчиками.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Однако указанные примеры не являются полноценными муниципальными практиками применения ИИ, которые привели бы к измеримому повышению качества жизни населения, ускорили подготовку решений органов местного самоуправления либо позволили снизить рутинную нагрузку на муниципальных служащих. Системное внедрение ИИ в деятельность органов местного самоуправления, муниципальных предприятий и учреждений Республики в настоящее время отсутствует.</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 При отсутствии системного применения ИИ в органах местного самоуправления активно развивается цифровизация муниципального управления, включающая внедрение информационных систем, а также функционирование аппаратно-программного комплекса «Безопасный город» (далее — АПК «Безопасный город»).</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Информатизацией в работе администраций муниципальных образований в Республике Коми охвачены следующие сферы деятельности: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электронный документооборот;</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информационная сфера (размещение информации о деятельности, бюджетах, планах и проектах на официальных сайтах, страницах администраций муниципальных образований, ее отраслевых и территориальных органов);</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предоставление муниципальных услуг;</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осуществление функций муниципального контроля;</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рассмотрение обращений граждан;</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планирование и исполнение бюджета;</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бюджетная отчетность;</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деятельность в сфере муниципальных закупок;</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кадровое делопроизводство;</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бухгалтерский учет и составление бухгалтерской (налоговой, статистической) отчетности;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ведение реестра муниципального имущества;</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обеспечение градостроительной деятельности;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предоставления жилищно-коммунальных услуг;</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учет граждан для целей улучшения жилищных условий;</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социальное обеспечение граждан;</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учет архивных документов;</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учет торговых объектов, объектов общественного питания и бытового обслуживания населения;</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контроль за работой общественного транспорта;</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управление системой образования;</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оценка регулирующего воздействия проектов нормативных актов;</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деятельность по обращению с отходами.</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Для работы по указанным направлениям деятельности применяются информационные системы</w:t>
      </w:r>
      <w:r w:rsidR="008131BD" w:rsidRPr="00796004">
        <w:rPr>
          <w:rFonts w:ascii="Times New Roman" w:hAnsi="Times New Roman" w:cs="Times New Roman"/>
          <w:bCs/>
          <w:sz w:val="28"/>
          <w:szCs w:val="28"/>
        </w:rPr>
        <w:t xml:space="preserve">: Система дистанционного обучения, Реестр государственных и муниципальных услуг (функций) Республики Коми, СЭД «jDocFlow», СЭД «Тезис» (осуществляется с ограниченным количеством пользователей), ГИС ЭО, ГИС СЗСО РК, ЕГИССО, Обращения граждан, Система 112, Модуль начислений ГИС ГМП, РНИС РК, Интернет-портал для общественного обсуждения НПА РК и их проектов pravo.rkomi.ru, ГИС «РР ЗАГС РК», АСУС. Имущество, </w:t>
      </w:r>
      <w:r w:rsidR="001F5C16" w:rsidRPr="00796004">
        <w:rPr>
          <w:rFonts w:ascii="Times New Roman" w:hAnsi="Times New Roman" w:cs="Times New Roman"/>
          <w:bCs/>
          <w:sz w:val="28"/>
          <w:szCs w:val="28"/>
        </w:rPr>
        <w:t xml:space="preserve">ГИС Свод-СМАРТ, Госуслуги, </w:t>
      </w:r>
      <w:r w:rsidR="005E6C3E" w:rsidRPr="00796004">
        <w:rPr>
          <w:rFonts w:ascii="Times New Roman" w:hAnsi="Times New Roman" w:cs="Times New Roman"/>
          <w:bCs/>
          <w:sz w:val="28"/>
          <w:szCs w:val="28"/>
        </w:rPr>
        <w:t>IS 0363 - ЕИАС Республики Коми Портал открытых данных и др.</w:t>
      </w:r>
    </w:p>
    <w:p w:rsidR="00412B65" w:rsidRPr="00796004" w:rsidRDefault="00412B65" w:rsidP="00412B65">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При внедрении информационных систем в работу администраций муниципальных образований требуется учитывать множество факторов, в том числе численность населения муниципального образования, штатную численность органов местного самоуправления, решаемые муниципальным образованием задачи и иные местные особенности.</w:t>
      </w:r>
    </w:p>
    <w:p w:rsidR="00F706E7" w:rsidRPr="00796004" w:rsidRDefault="00412B65" w:rsidP="005F3796">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рамках цифровизации деятельности органов местного самоуправления также развивается АПК «Безопасный город», представляющий собой совокупность информационных систем и средств автоматизации, направленных на обеспечение общественной безопасности, правопорядка и безопасности среды обитания. Ключевым элементом АПК «Безопасный город» является видеонаблюдение. В ряде муниципальных образований в рамках АПК «Безопасный город» работают камеры видеонаблюдения, ведется архив видеозаписей, возможен мониторинг в режиме реального времени. При этом технологии ИИ (автоматическое распознавание, аналитика, предиктивная обработка данных) в рамках АПК «Безопасный город» на муниципальном уровне в настоящее время не развернуты ввиду отсутствия необходимого финансирования и технологической инфраструктуры.</w:t>
      </w:r>
    </w:p>
    <w:p w:rsidR="00197527" w:rsidRPr="00796004" w:rsidRDefault="00197527" w:rsidP="005F3796">
      <w:pPr>
        <w:keepNext/>
        <w:spacing w:after="0" w:line="240" w:lineRule="auto"/>
        <w:ind w:firstLine="567"/>
        <w:jc w:val="center"/>
        <w:rPr>
          <w:rFonts w:ascii="Times New Roman" w:hAnsi="Times New Roman" w:cs="Times New Roman"/>
          <w:b/>
          <w:bCs/>
          <w:sz w:val="28"/>
          <w:szCs w:val="28"/>
        </w:rPr>
      </w:pPr>
    </w:p>
    <w:p w:rsidR="005F3796" w:rsidRPr="00796004" w:rsidRDefault="005F3796" w:rsidP="005F3796">
      <w:pPr>
        <w:keepNext/>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РАЗДЕЛ 3. ФИНАНСЫ И ЭКОНОМИКА МЕСТНОГО САМОУПРАВЛЕНИЯ</w:t>
      </w:r>
    </w:p>
    <w:p w:rsidR="005F3796" w:rsidRPr="00796004" w:rsidRDefault="005F3796" w:rsidP="005F3796">
      <w:pPr>
        <w:spacing w:after="0" w:line="240" w:lineRule="auto"/>
        <w:ind w:firstLine="567"/>
        <w:jc w:val="both"/>
        <w:rPr>
          <w:rFonts w:ascii="Times New Roman" w:hAnsi="Times New Roman" w:cs="Times New Roman"/>
          <w:b/>
          <w:bCs/>
          <w:sz w:val="28"/>
          <w:szCs w:val="28"/>
        </w:rPr>
      </w:pPr>
    </w:p>
    <w:p w:rsidR="005F3796" w:rsidRPr="00796004" w:rsidRDefault="005F3796" w:rsidP="0089113A">
      <w:pPr>
        <w:spacing w:after="0" w:line="240" w:lineRule="auto"/>
        <w:jc w:val="center"/>
        <w:rPr>
          <w:rFonts w:ascii="Times New Roman" w:hAnsi="Times New Roman" w:cs="Times New Roman"/>
          <w:b/>
          <w:bCs/>
          <w:sz w:val="28"/>
          <w:szCs w:val="28"/>
        </w:rPr>
      </w:pPr>
      <w:r w:rsidRPr="00796004">
        <w:rPr>
          <w:rFonts w:ascii="Times New Roman" w:hAnsi="Times New Roman" w:cs="Times New Roman"/>
          <w:b/>
          <w:bCs/>
          <w:sz w:val="28"/>
          <w:szCs w:val="28"/>
        </w:rPr>
        <w:t>3.1. Характеристика местных бюджетов</w:t>
      </w:r>
    </w:p>
    <w:p w:rsidR="0089113A" w:rsidRPr="00796004" w:rsidRDefault="0089113A" w:rsidP="006262A3">
      <w:pPr>
        <w:spacing w:after="0" w:line="240" w:lineRule="auto"/>
        <w:ind w:firstLine="567"/>
        <w:jc w:val="both"/>
        <w:rPr>
          <w:rFonts w:ascii="Times New Roman" w:hAnsi="Times New Roman" w:cs="Times New Roman"/>
          <w:bCs/>
          <w:sz w:val="28"/>
          <w:szCs w:val="28"/>
        </w:rPr>
      </w:pP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Общая сумма доходов местных бюджетов за 2025 год составила 58 954,1 млн рублей, что на 1 % выше уровня 2024 года. Прирост обеспечен за счёт налоговых и неналоговых доходов ‒ их поступление выросло в сравнении с 2024 годом на 9 % и достигло 19 619,7 млн рублей.</w:t>
      </w: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Поступление налоговых доходов увеличилось на 1 885,6 млн рублей, или на 11,8 %, главным образом за счет увеличения основного бюджетообразующего налога местных бюджетов – налога на доходы физических лиц на 752,1 млн рублей, или на 6,6 %, налога, взимаемого при применении упрощенной системы налогообложения (УСН), на 650,1 млн рублей, или на 23,3 %, за счет увеличения с 1 января 2025 года налоговых ставок при применении УСН.</w:t>
      </w: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 Кроме того, в 2025 году увеличились поступления по государственной пошлине на 232,2 млн рублей, или в 1,8 раза, по налогу, взимаемому в связи с </w:t>
      </w:r>
      <w:r w:rsidRPr="00796004">
        <w:rPr>
          <w:rFonts w:ascii="Times New Roman" w:hAnsi="Times New Roman" w:cs="Times New Roman"/>
          <w:bCs/>
          <w:sz w:val="28"/>
          <w:szCs w:val="28"/>
        </w:rPr>
        <w:lastRenderedPageBreak/>
        <w:t>применением патентной системы налогообложения на 113,2 млн рублей, или в 1,9 раза, по налогу на имущество физических лиц на 69,4 млн рублей, или на 9,6 %.</w:t>
      </w: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Поступление неналоговых доходов снизилось на 236,9 млн рублей, или на 11,8 %, за счет снижения доходов от оказания платных услуг и компенсации затрат государства на 127,0 млн рублей, или на 56,8 %, доходов от продажи материальных и нематериальных активов на 64,8 млн рублей, или на 6,5 %, доходов от использования имущества на 38,3 млн рублей, или на 4,2 %, а также штрафов, санкций, возмещения ущерба на 25,9 млн рублей, или на 6,2 %.</w:t>
      </w: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Доля налоговых и неналоговых доходов в структуре доходов традиционно составляет порядка 1/3 от общего объёма, 2/3 доходов составляют безвозмездные поступления. По итогам 2025 года исполнение по безвозмездным поступлениям составило 39 334,4 млн рублей. Более половины от этого объёма приходится на субвенции ‒ 21 401,2 млн рублей; субсидии поступили в сумме 10 770,9 млн рублей, дотации ‒ 4 613,0 млн рублей, иные межбюджетные трансферты – 2 591,9 млн рублей. </w:t>
      </w: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Общая сумма расходов местных бюджетов за 2025 год составила 60 271,0 млн рублей, что на 2 % выше уровня 2024 года. Традиционно в структуре расходов местных бюджетов около половины объёма приходится на образование ‒ по итогам 2025 года их сумма составила 33 061,5 млн рублей. Следующими по величине идут расходы на жилищно-коммунальное хозяйство (6 807,7 млн рублей) и на общегосударственные вопросы (6 421,3 млн рублей), доля каждого из этих двух направлений в общем объёме расходов немногим превышает 10 %. Расходы на культуру и кинематографию составили 4 350,0 млн рублей, национальную экономику – 4 110,6 млн рублей, физическую культуру и спорт – 2 800,9 млн рублей, социальную политику – 1 098,5 млн рублей.</w:t>
      </w: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Дефицит местных бюджетов по итогам 2025 года сложился в сумме 1 316,9 млн рублей, что на 523,2 млн рублей больше, чем в 2024 году.</w:t>
      </w: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За 2025 год величина муниципального долга Республики Коми в сравнении с 2024 годом увеличилась на 616,3 млн рублей (15,2 %) и составила 4 666,0 млн рублей, что обусловлено увеличением долговых обязательств по кредитам, привлеченным от кредитных организаций, на 1 099,7 млн рублей (39,1%), объем которых составил 3 914,7 млн рублей. Объем долговых обязательств по бюджетным кредитам, привлеченным из других бюджетов бюджетной системы Российской Федерации, уменьшился на 483,5 млн рублей (39,2%) и составил 751,2 млн рублей.</w:t>
      </w:r>
    </w:p>
    <w:p w:rsidR="006262A3" w:rsidRPr="00796004" w:rsidRDefault="006262A3" w:rsidP="006262A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2025 году 14 муниципальных образований не подпадают под ограничения 136 статьи Бюджетного кодекса Российской Федерации (уровень дотационности которых менее 5 %), в том числе 7 городских и 7 сельских поселений. Для сравнения в 2024 году таких муниципалитетов было 12, в том числе 8 городских и 4 сельских поселений. </w:t>
      </w:r>
    </w:p>
    <w:p w:rsidR="00486C85" w:rsidRPr="00796004" w:rsidRDefault="00486C85" w:rsidP="00486C85">
      <w:pPr>
        <w:spacing w:after="0" w:line="240" w:lineRule="auto"/>
        <w:ind w:firstLine="567"/>
        <w:jc w:val="right"/>
        <w:rPr>
          <w:rFonts w:ascii="Times New Roman" w:hAnsi="Times New Roman" w:cs="Times New Roman"/>
          <w:bCs/>
          <w:sz w:val="28"/>
          <w:szCs w:val="28"/>
        </w:rPr>
      </w:pPr>
      <w:r w:rsidRPr="00796004">
        <w:rPr>
          <w:rFonts w:ascii="Times New Roman" w:hAnsi="Times New Roman" w:cs="Times New Roman"/>
          <w:bCs/>
          <w:sz w:val="28"/>
          <w:szCs w:val="28"/>
        </w:rPr>
        <w:t>Таблица 2</w:t>
      </w:r>
    </w:p>
    <w:tbl>
      <w:tblPr>
        <w:tblW w:w="10107" w:type="dxa"/>
        <w:tblInd w:w="-284" w:type="dxa"/>
        <w:tblLook w:val="04A0" w:firstRow="1" w:lastRow="0" w:firstColumn="1" w:lastColumn="0" w:noHBand="0" w:noVBand="1"/>
      </w:tblPr>
      <w:tblGrid>
        <w:gridCol w:w="1985"/>
        <w:gridCol w:w="1134"/>
        <w:gridCol w:w="851"/>
        <w:gridCol w:w="892"/>
        <w:gridCol w:w="15"/>
        <w:gridCol w:w="935"/>
        <w:gridCol w:w="792"/>
        <w:gridCol w:w="1163"/>
        <w:gridCol w:w="28"/>
        <w:gridCol w:w="994"/>
        <w:gridCol w:w="1318"/>
      </w:tblGrid>
      <w:tr w:rsidR="001201C9" w:rsidRPr="001201C9" w:rsidTr="00B12EA6">
        <w:trPr>
          <w:trHeight w:val="525"/>
        </w:trPr>
        <w:tc>
          <w:tcPr>
            <w:tcW w:w="10107" w:type="dxa"/>
            <w:gridSpan w:val="11"/>
            <w:tcBorders>
              <w:top w:val="nil"/>
              <w:left w:val="nil"/>
              <w:bottom w:val="nil"/>
              <w:right w:val="nil"/>
            </w:tcBorders>
            <w:shd w:val="clear" w:color="auto" w:fill="auto"/>
            <w:vAlign w:val="center"/>
            <w:hideMark/>
          </w:tcPr>
          <w:p w:rsidR="00F86E3D" w:rsidRPr="00A72C26" w:rsidRDefault="001201C9" w:rsidP="001201C9">
            <w:pPr>
              <w:spacing w:after="0" w:line="240" w:lineRule="auto"/>
              <w:jc w:val="center"/>
              <w:rPr>
                <w:rFonts w:ascii="Times New Roman" w:eastAsia="Times New Roman" w:hAnsi="Times New Roman" w:cs="Times New Roman"/>
                <w:bCs/>
                <w:sz w:val="28"/>
                <w:szCs w:val="28"/>
                <w:lang w:eastAsia="ru-RU"/>
              </w:rPr>
            </w:pPr>
            <w:bookmarkStart w:id="1" w:name="RANGE!A1:I43"/>
            <w:r w:rsidRPr="00A72C26">
              <w:rPr>
                <w:rFonts w:ascii="Times New Roman" w:eastAsia="Times New Roman" w:hAnsi="Times New Roman" w:cs="Times New Roman"/>
                <w:bCs/>
                <w:sz w:val="28"/>
                <w:szCs w:val="28"/>
                <w:lang w:eastAsia="ru-RU"/>
              </w:rPr>
              <w:t xml:space="preserve">Исполнение местных бюджетов за 2025 год и </w:t>
            </w:r>
          </w:p>
          <w:p w:rsidR="001201C9" w:rsidRPr="001201C9" w:rsidRDefault="001201C9" w:rsidP="001201C9">
            <w:pPr>
              <w:spacing w:after="0" w:line="240" w:lineRule="auto"/>
              <w:jc w:val="center"/>
              <w:rPr>
                <w:rFonts w:ascii="Times New Roman" w:eastAsia="Times New Roman" w:hAnsi="Times New Roman" w:cs="Times New Roman"/>
                <w:b/>
                <w:bCs/>
                <w:sz w:val="28"/>
                <w:szCs w:val="28"/>
                <w:lang w:eastAsia="ru-RU"/>
              </w:rPr>
            </w:pPr>
            <w:r w:rsidRPr="00A72C26">
              <w:rPr>
                <w:rFonts w:ascii="Times New Roman" w:eastAsia="Times New Roman" w:hAnsi="Times New Roman" w:cs="Times New Roman"/>
                <w:bCs/>
                <w:sz w:val="28"/>
                <w:szCs w:val="28"/>
                <w:lang w:eastAsia="ru-RU"/>
              </w:rPr>
              <w:t>динамика к исполнению за 2024 год</w:t>
            </w:r>
            <w:r w:rsidRPr="001201C9">
              <w:rPr>
                <w:rFonts w:ascii="Times New Roman" w:eastAsia="Times New Roman" w:hAnsi="Times New Roman" w:cs="Times New Roman"/>
                <w:b/>
                <w:bCs/>
                <w:sz w:val="28"/>
                <w:szCs w:val="28"/>
                <w:lang w:eastAsia="ru-RU"/>
              </w:rPr>
              <w:t xml:space="preserve"> </w:t>
            </w:r>
            <w:bookmarkEnd w:id="1"/>
          </w:p>
        </w:tc>
      </w:tr>
      <w:tr w:rsidR="001201C9" w:rsidRPr="00796004" w:rsidTr="00B12EA6">
        <w:trPr>
          <w:trHeight w:val="315"/>
        </w:trPr>
        <w:tc>
          <w:tcPr>
            <w:tcW w:w="1985" w:type="dxa"/>
            <w:tcBorders>
              <w:top w:val="nil"/>
              <w:left w:val="nil"/>
              <w:bottom w:val="nil"/>
              <w:right w:val="nil"/>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b/>
                <w:bCs/>
                <w:sz w:val="24"/>
                <w:szCs w:val="24"/>
                <w:lang w:eastAsia="ru-RU"/>
              </w:rPr>
            </w:pPr>
          </w:p>
        </w:tc>
        <w:tc>
          <w:tcPr>
            <w:tcW w:w="1134" w:type="dxa"/>
            <w:tcBorders>
              <w:top w:val="nil"/>
              <w:left w:val="nil"/>
              <w:bottom w:val="nil"/>
              <w:right w:val="nil"/>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nil"/>
              <w:right w:val="nil"/>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0"/>
                <w:szCs w:val="20"/>
                <w:lang w:eastAsia="ru-RU"/>
              </w:rPr>
            </w:pPr>
          </w:p>
        </w:tc>
        <w:tc>
          <w:tcPr>
            <w:tcW w:w="892" w:type="dxa"/>
            <w:tcBorders>
              <w:top w:val="nil"/>
              <w:left w:val="nil"/>
              <w:bottom w:val="nil"/>
              <w:right w:val="nil"/>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0"/>
                <w:szCs w:val="20"/>
                <w:lang w:eastAsia="ru-RU"/>
              </w:rPr>
            </w:pPr>
          </w:p>
        </w:tc>
        <w:tc>
          <w:tcPr>
            <w:tcW w:w="950" w:type="dxa"/>
            <w:gridSpan w:val="2"/>
            <w:tcBorders>
              <w:top w:val="nil"/>
              <w:left w:val="nil"/>
              <w:bottom w:val="nil"/>
              <w:right w:val="nil"/>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0"/>
                <w:szCs w:val="20"/>
                <w:lang w:eastAsia="ru-RU"/>
              </w:rPr>
            </w:pPr>
          </w:p>
        </w:tc>
        <w:tc>
          <w:tcPr>
            <w:tcW w:w="792" w:type="dxa"/>
            <w:tcBorders>
              <w:top w:val="nil"/>
              <w:left w:val="nil"/>
              <w:bottom w:val="nil"/>
              <w:right w:val="nil"/>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0"/>
                <w:szCs w:val="20"/>
                <w:lang w:eastAsia="ru-RU"/>
              </w:rPr>
            </w:pPr>
          </w:p>
        </w:tc>
        <w:tc>
          <w:tcPr>
            <w:tcW w:w="1163" w:type="dxa"/>
            <w:tcBorders>
              <w:top w:val="nil"/>
              <w:left w:val="nil"/>
              <w:bottom w:val="nil"/>
              <w:right w:val="nil"/>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0"/>
                <w:szCs w:val="20"/>
                <w:lang w:eastAsia="ru-RU"/>
              </w:rPr>
            </w:pPr>
          </w:p>
        </w:tc>
        <w:tc>
          <w:tcPr>
            <w:tcW w:w="1022" w:type="dxa"/>
            <w:gridSpan w:val="2"/>
            <w:tcBorders>
              <w:top w:val="nil"/>
              <w:left w:val="nil"/>
              <w:bottom w:val="nil"/>
              <w:right w:val="nil"/>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0"/>
                <w:szCs w:val="20"/>
                <w:lang w:eastAsia="ru-RU"/>
              </w:rPr>
            </w:pPr>
          </w:p>
        </w:tc>
        <w:tc>
          <w:tcPr>
            <w:tcW w:w="1318" w:type="dxa"/>
            <w:tcBorders>
              <w:top w:val="nil"/>
              <w:left w:val="nil"/>
              <w:bottom w:val="nil"/>
              <w:right w:val="nil"/>
            </w:tcBorders>
            <w:shd w:val="clear" w:color="auto" w:fill="auto"/>
            <w:noWrap/>
            <w:vAlign w:val="center"/>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млн рублей</w:t>
            </w:r>
          </w:p>
        </w:tc>
      </w:tr>
      <w:tr w:rsidR="001201C9" w:rsidRPr="00796004" w:rsidTr="00B12EA6">
        <w:trPr>
          <w:trHeight w:val="675"/>
        </w:trPr>
        <w:tc>
          <w:tcPr>
            <w:tcW w:w="1985"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lastRenderedPageBreak/>
              <w:t xml:space="preserve">Муниципальные образования </w:t>
            </w:r>
          </w:p>
        </w:tc>
        <w:tc>
          <w:tcPr>
            <w:tcW w:w="2892" w:type="dxa"/>
            <w:gridSpan w:val="4"/>
            <w:tcBorders>
              <w:top w:val="single" w:sz="8" w:space="0" w:color="auto"/>
              <w:left w:val="nil"/>
              <w:bottom w:val="single" w:sz="4" w:space="0" w:color="000000"/>
              <w:right w:val="single" w:sz="4"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Доходы</w:t>
            </w:r>
          </w:p>
        </w:tc>
        <w:tc>
          <w:tcPr>
            <w:tcW w:w="2918" w:type="dxa"/>
            <w:gridSpan w:val="4"/>
            <w:tcBorders>
              <w:top w:val="single" w:sz="8" w:space="0" w:color="auto"/>
              <w:left w:val="single" w:sz="8" w:space="0" w:color="auto"/>
              <w:bottom w:val="single" w:sz="4" w:space="0" w:color="000000"/>
              <w:right w:val="single" w:sz="8"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Расходы</w:t>
            </w:r>
          </w:p>
        </w:tc>
        <w:tc>
          <w:tcPr>
            <w:tcW w:w="2312" w:type="dxa"/>
            <w:gridSpan w:val="2"/>
            <w:tcBorders>
              <w:top w:val="single" w:sz="8" w:space="0" w:color="auto"/>
              <w:left w:val="nil"/>
              <w:bottom w:val="single" w:sz="4" w:space="0" w:color="000000"/>
              <w:right w:val="single" w:sz="8"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Дефицит (-) /</w:t>
            </w:r>
            <w:r w:rsidRPr="001201C9">
              <w:rPr>
                <w:rFonts w:ascii="Times New Roman" w:eastAsia="Times New Roman" w:hAnsi="Times New Roman" w:cs="Times New Roman"/>
                <w:sz w:val="24"/>
                <w:szCs w:val="24"/>
                <w:lang w:eastAsia="ru-RU"/>
              </w:rPr>
              <w:br/>
              <w:t xml:space="preserve"> Профицит (+)</w:t>
            </w:r>
          </w:p>
        </w:tc>
      </w:tr>
      <w:tr w:rsidR="001201C9" w:rsidRPr="00796004" w:rsidTr="00B12EA6">
        <w:trPr>
          <w:trHeight w:val="900"/>
        </w:trPr>
        <w:tc>
          <w:tcPr>
            <w:tcW w:w="1985" w:type="dxa"/>
            <w:vMerge/>
            <w:tcBorders>
              <w:top w:val="single" w:sz="8" w:space="0" w:color="auto"/>
              <w:left w:val="single" w:sz="8" w:space="0" w:color="auto"/>
              <w:bottom w:val="single" w:sz="8" w:space="0" w:color="000000"/>
              <w:right w:val="single" w:sz="8" w:space="0" w:color="000000"/>
            </w:tcBorders>
            <w:vAlign w:val="center"/>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p>
        </w:tc>
        <w:tc>
          <w:tcPr>
            <w:tcW w:w="1134" w:type="dxa"/>
            <w:vMerge w:val="restart"/>
            <w:tcBorders>
              <w:top w:val="nil"/>
              <w:left w:val="nil"/>
              <w:bottom w:val="single" w:sz="8" w:space="0" w:color="000000"/>
              <w:right w:val="single" w:sz="4"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Испол-</w:t>
            </w:r>
            <w:r w:rsidRPr="001201C9">
              <w:rPr>
                <w:rFonts w:ascii="Times New Roman" w:eastAsia="Times New Roman" w:hAnsi="Times New Roman" w:cs="Times New Roman"/>
                <w:lang w:eastAsia="ru-RU"/>
              </w:rPr>
              <w:br/>
              <w:t xml:space="preserve">нение </w:t>
            </w:r>
          </w:p>
        </w:tc>
        <w:tc>
          <w:tcPr>
            <w:tcW w:w="1743" w:type="dxa"/>
            <w:gridSpan w:val="2"/>
            <w:tcBorders>
              <w:top w:val="single" w:sz="4" w:space="0" w:color="000000"/>
              <w:left w:val="nil"/>
              <w:bottom w:val="single" w:sz="4" w:space="0" w:color="000000"/>
              <w:right w:val="single" w:sz="4"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 xml:space="preserve">Прирост / Снижение </w:t>
            </w:r>
            <w:r w:rsidRPr="001201C9">
              <w:rPr>
                <w:rFonts w:ascii="Times New Roman" w:eastAsia="Times New Roman" w:hAnsi="Times New Roman" w:cs="Times New Roman"/>
                <w:lang w:eastAsia="ru-RU"/>
              </w:rPr>
              <w:br/>
              <w:t xml:space="preserve">к исполнению </w:t>
            </w:r>
            <w:r w:rsidRPr="001201C9">
              <w:rPr>
                <w:rFonts w:ascii="Times New Roman" w:eastAsia="Times New Roman" w:hAnsi="Times New Roman" w:cs="Times New Roman"/>
                <w:lang w:eastAsia="ru-RU"/>
              </w:rPr>
              <w:br/>
              <w:t>за 2024 год</w:t>
            </w:r>
          </w:p>
        </w:tc>
        <w:tc>
          <w:tcPr>
            <w:tcW w:w="950" w:type="dxa"/>
            <w:gridSpan w:val="2"/>
            <w:tcBorders>
              <w:top w:val="nil"/>
              <w:left w:val="single" w:sz="8" w:space="0" w:color="auto"/>
              <w:bottom w:val="single" w:sz="8" w:space="0" w:color="000000"/>
              <w:right w:val="single" w:sz="4"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Испол-</w:t>
            </w:r>
            <w:r w:rsidRPr="001201C9">
              <w:rPr>
                <w:rFonts w:ascii="Times New Roman" w:eastAsia="Times New Roman" w:hAnsi="Times New Roman" w:cs="Times New Roman"/>
                <w:lang w:eastAsia="ru-RU"/>
              </w:rPr>
              <w:br/>
              <w:t xml:space="preserve">нение </w:t>
            </w:r>
          </w:p>
        </w:tc>
        <w:tc>
          <w:tcPr>
            <w:tcW w:w="1955" w:type="dxa"/>
            <w:gridSpan w:val="2"/>
            <w:tcBorders>
              <w:top w:val="single" w:sz="4" w:space="0" w:color="000000"/>
              <w:left w:val="nil"/>
              <w:bottom w:val="single" w:sz="4" w:space="0" w:color="000000"/>
              <w:right w:val="single" w:sz="8"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 xml:space="preserve">Прирост / Снижение </w:t>
            </w:r>
            <w:r w:rsidRPr="001201C9">
              <w:rPr>
                <w:rFonts w:ascii="Times New Roman" w:eastAsia="Times New Roman" w:hAnsi="Times New Roman" w:cs="Times New Roman"/>
                <w:lang w:eastAsia="ru-RU"/>
              </w:rPr>
              <w:br/>
              <w:t xml:space="preserve">к исполнению </w:t>
            </w:r>
            <w:r w:rsidRPr="001201C9">
              <w:rPr>
                <w:rFonts w:ascii="Times New Roman" w:eastAsia="Times New Roman" w:hAnsi="Times New Roman" w:cs="Times New Roman"/>
                <w:lang w:eastAsia="ru-RU"/>
              </w:rPr>
              <w:br/>
              <w:t>за 2024 год</w:t>
            </w:r>
          </w:p>
        </w:tc>
        <w:tc>
          <w:tcPr>
            <w:tcW w:w="1022" w:type="dxa"/>
            <w:gridSpan w:val="2"/>
            <w:tcBorders>
              <w:top w:val="nil"/>
              <w:left w:val="nil"/>
              <w:bottom w:val="single" w:sz="8" w:space="0" w:color="000000"/>
              <w:right w:val="single" w:sz="4" w:space="0" w:color="000000"/>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Испол-</w:t>
            </w:r>
            <w:r w:rsidRPr="001201C9">
              <w:rPr>
                <w:rFonts w:ascii="Times New Roman" w:eastAsia="Times New Roman" w:hAnsi="Times New Roman" w:cs="Times New Roman"/>
                <w:lang w:eastAsia="ru-RU"/>
              </w:rPr>
              <w:br/>
              <w:t xml:space="preserve">нение </w:t>
            </w:r>
          </w:p>
        </w:tc>
        <w:tc>
          <w:tcPr>
            <w:tcW w:w="1318" w:type="dxa"/>
            <w:tcBorders>
              <w:top w:val="nil"/>
              <w:left w:val="nil"/>
              <w:bottom w:val="single" w:sz="4" w:space="0" w:color="000000"/>
              <w:right w:val="single" w:sz="8" w:space="0" w:color="auto"/>
            </w:tcBorders>
            <w:shd w:val="clear" w:color="auto" w:fill="auto"/>
            <w:vAlign w:val="center"/>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Справочно: исполнение за 2024 год</w:t>
            </w:r>
          </w:p>
        </w:tc>
      </w:tr>
      <w:tr w:rsidR="001201C9" w:rsidRPr="00796004" w:rsidTr="00B12EA6">
        <w:trPr>
          <w:trHeight w:val="390"/>
        </w:trPr>
        <w:tc>
          <w:tcPr>
            <w:tcW w:w="1985" w:type="dxa"/>
            <w:vMerge/>
            <w:tcBorders>
              <w:top w:val="single" w:sz="8" w:space="0" w:color="auto"/>
              <w:left w:val="single" w:sz="8" w:space="0" w:color="auto"/>
              <w:bottom w:val="single" w:sz="8" w:space="0" w:color="000000"/>
              <w:right w:val="single" w:sz="8" w:space="0" w:color="000000"/>
            </w:tcBorders>
            <w:vAlign w:val="center"/>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p>
        </w:tc>
        <w:tc>
          <w:tcPr>
            <w:tcW w:w="1134" w:type="dxa"/>
            <w:vMerge/>
            <w:tcBorders>
              <w:top w:val="nil"/>
              <w:left w:val="nil"/>
              <w:bottom w:val="single" w:sz="8" w:space="0" w:color="000000"/>
              <w:right w:val="single" w:sz="4" w:space="0" w:color="000000"/>
            </w:tcBorders>
            <w:vAlign w:val="center"/>
            <w:hideMark/>
          </w:tcPr>
          <w:p w:rsidR="001201C9" w:rsidRPr="001201C9" w:rsidRDefault="001201C9" w:rsidP="001201C9">
            <w:pPr>
              <w:spacing w:after="0" w:line="240" w:lineRule="auto"/>
              <w:rPr>
                <w:rFonts w:ascii="Times New Roman" w:eastAsia="Times New Roman" w:hAnsi="Times New Roman" w:cs="Times New Roman"/>
                <w:lang w:eastAsia="ru-RU"/>
              </w:rPr>
            </w:pPr>
          </w:p>
        </w:tc>
        <w:tc>
          <w:tcPr>
            <w:tcW w:w="851" w:type="dxa"/>
            <w:tcBorders>
              <w:top w:val="nil"/>
              <w:left w:val="nil"/>
              <w:bottom w:val="single" w:sz="8" w:space="0" w:color="auto"/>
              <w:right w:val="single" w:sz="4" w:space="0" w:color="000000"/>
            </w:tcBorders>
            <w:shd w:val="clear" w:color="auto" w:fill="auto"/>
            <w:noWrap/>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w:t>
            </w:r>
          </w:p>
        </w:tc>
        <w:tc>
          <w:tcPr>
            <w:tcW w:w="892" w:type="dxa"/>
            <w:tcBorders>
              <w:top w:val="nil"/>
              <w:left w:val="nil"/>
              <w:bottom w:val="single" w:sz="8" w:space="0" w:color="auto"/>
              <w:right w:val="nil"/>
            </w:tcBorders>
            <w:shd w:val="clear" w:color="auto" w:fill="auto"/>
            <w:noWrap/>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млн рублей</w:t>
            </w:r>
          </w:p>
        </w:tc>
        <w:tc>
          <w:tcPr>
            <w:tcW w:w="950" w:type="dxa"/>
            <w:gridSpan w:val="2"/>
            <w:tcBorders>
              <w:top w:val="nil"/>
              <w:left w:val="single" w:sz="8" w:space="0" w:color="auto"/>
              <w:bottom w:val="single" w:sz="8" w:space="0" w:color="000000"/>
              <w:right w:val="single" w:sz="4" w:space="0" w:color="000000"/>
            </w:tcBorders>
            <w:vAlign w:val="center"/>
            <w:hideMark/>
          </w:tcPr>
          <w:p w:rsidR="001201C9" w:rsidRPr="001201C9" w:rsidRDefault="001201C9" w:rsidP="001201C9">
            <w:pPr>
              <w:spacing w:after="0" w:line="240" w:lineRule="auto"/>
              <w:rPr>
                <w:rFonts w:ascii="Times New Roman" w:eastAsia="Times New Roman" w:hAnsi="Times New Roman" w:cs="Times New Roman"/>
                <w:lang w:eastAsia="ru-RU"/>
              </w:rPr>
            </w:pPr>
          </w:p>
        </w:tc>
        <w:tc>
          <w:tcPr>
            <w:tcW w:w="792" w:type="dxa"/>
            <w:tcBorders>
              <w:top w:val="nil"/>
              <w:left w:val="nil"/>
              <w:bottom w:val="single" w:sz="8" w:space="0" w:color="auto"/>
              <w:right w:val="single" w:sz="4" w:space="0" w:color="000000"/>
            </w:tcBorders>
            <w:shd w:val="clear" w:color="auto" w:fill="auto"/>
            <w:noWrap/>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w:t>
            </w:r>
          </w:p>
        </w:tc>
        <w:tc>
          <w:tcPr>
            <w:tcW w:w="1163" w:type="dxa"/>
            <w:tcBorders>
              <w:top w:val="nil"/>
              <w:left w:val="nil"/>
              <w:bottom w:val="single" w:sz="8" w:space="0" w:color="auto"/>
              <w:right w:val="single" w:sz="8" w:space="0" w:color="auto"/>
            </w:tcBorders>
            <w:shd w:val="clear" w:color="auto" w:fill="auto"/>
            <w:noWrap/>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млн рублей</w:t>
            </w:r>
          </w:p>
        </w:tc>
        <w:tc>
          <w:tcPr>
            <w:tcW w:w="1022" w:type="dxa"/>
            <w:gridSpan w:val="2"/>
            <w:tcBorders>
              <w:top w:val="nil"/>
              <w:left w:val="nil"/>
              <w:bottom w:val="single" w:sz="8" w:space="0" w:color="000000"/>
              <w:right w:val="single" w:sz="4" w:space="0" w:color="000000"/>
            </w:tcBorders>
            <w:vAlign w:val="center"/>
            <w:hideMark/>
          </w:tcPr>
          <w:p w:rsidR="001201C9" w:rsidRPr="001201C9" w:rsidRDefault="001201C9" w:rsidP="001201C9">
            <w:pPr>
              <w:spacing w:after="0" w:line="240" w:lineRule="auto"/>
              <w:rPr>
                <w:rFonts w:ascii="Times New Roman" w:eastAsia="Times New Roman" w:hAnsi="Times New Roman" w:cs="Times New Roman"/>
                <w:lang w:eastAsia="ru-RU"/>
              </w:rPr>
            </w:pPr>
          </w:p>
        </w:tc>
        <w:tc>
          <w:tcPr>
            <w:tcW w:w="1318" w:type="dxa"/>
            <w:tcBorders>
              <w:top w:val="nil"/>
              <w:left w:val="nil"/>
              <w:bottom w:val="single" w:sz="8" w:space="0" w:color="auto"/>
              <w:right w:val="single" w:sz="8" w:space="0" w:color="auto"/>
            </w:tcBorders>
            <w:shd w:val="clear" w:color="auto" w:fill="auto"/>
            <w:noWrap/>
            <w:hideMark/>
          </w:tcPr>
          <w:p w:rsidR="001201C9" w:rsidRPr="001201C9" w:rsidRDefault="001201C9" w:rsidP="001201C9">
            <w:pPr>
              <w:spacing w:after="0" w:line="240" w:lineRule="auto"/>
              <w:jc w:val="center"/>
              <w:rPr>
                <w:rFonts w:ascii="Times New Roman" w:eastAsia="Times New Roman" w:hAnsi="Times New Roman" w:cs="Times New Roman"/>
                <w:lang w:eastAsia="ru-RU"/>
              </w:rPr>
            </w:pPr>
            <w:r w:rsidRPr="001201C9">
              <w:rPr>
                <w:rFonts w:ascii="Times New Roman" w:eastAsia="Times New Roman" w:hAnsi="Times New Roman" w:cs="Times New Roman"/>
                <w:lang w:eastAsia="ru-RU"/>
              </w:rPr>
              <w:t>млн рублей</w:t>
            </w:r>
          </w:p>
        </w:tc>
      </w:tr>
      <w:tr w:rsidR="001201C9" w:rsidRPr="001201C9" w:rsidTr="00B12EA6">
        <w:trPr>
          <w:trHeight w:val="300"/>
        </w:trPr>
        <w:tc>
          <w:tcPr>
            <w:tcW w:w="10107" w:type="dxa"/>
            <w:gridSpan w:val="11"/>
            <w:tcBorders>
              <w:top w:val="single" w:sz="8" w:space="0" w:color="auto"/>
              <w:left w:val="single" w:sz="8" w:space="0" w:color="auto"/>
              <w:bottom w:val="single" w:sz="4" w:space="0" w:color="auto"/>
              <w:right w:val="single" w:sz="8" w:space="0" w:color="000000"/>
            </w:tcBorders>
            <w:shd w:val="clear" w:color="auto" w:fill="auto"/>
            <w:vAlign w:val="bottom"/>
            <w:hideMark/>
          </w:tcPr>
          <w:p w:rsidR="001201C9" w:rsidRPr="001201C9" w:rsidRDefault="001201C9" w:rsidP="001201C9">
            <w:pPr>
              <w:spacing w:after="0" w:line="240" w:lineRule="auto"/>
              <w:jc w:val="center"/>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МУНИЦИПАЛЬНЫЕ РАЙОНЫ, МУНИЦИПАЛЬНЫЕ ОКРУГА, ГОРОДСКИЕ ОКРУГА:</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Воркута</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5 494,6</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+111,3</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5 665,6</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+143,8</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-171,0</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-138,4</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Вуктыл</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927,1</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+53,9</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931,1</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+65,9</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-4,0</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8,0</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Ижемский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2 098,3</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-123,7</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2 120,4</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-113,7</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-22,1</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-12,1</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Инта</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2 321,2</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+180,2</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2 331,8</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+213,4</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-10,6</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22,6</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Княжпогостский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1 128,1</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+4,5</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1 168,3</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+49,9</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-40,2</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-16,1</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Койгородский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667,4</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+0,1</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666,8</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-13,0</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0,6</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-12,5</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Корткеросский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1 741,4</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+4,3</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1 748,3</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-16,6</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-6,9</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-27,8</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Печора</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2 788,3</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+23,5</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2 776,6</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-30,5</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11,7</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-42,3</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Прилузский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1 602,4</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+154,4</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1 559,5</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+153,3</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42,9</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41,7</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Сосногорск</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1 859,5</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+5,5</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1 892,4</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+25,1</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-32,9</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-13,3</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Сыктывдинский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2 429,1</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-166,2</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2 481,1</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-256,3</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-52,0</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-142,0</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Сыктывкар</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14 988,3</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+810,8</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15 408,5</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+7%</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+1 000,1</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-420,2</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-230,9</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Сысольский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1 124,8</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+125,1</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1 125,7</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+125,9</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-0,9</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-0,1</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Троицко-Печорский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936,8</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-20%</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-231,5</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1 028,2</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-19%</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-236,3</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-91,4</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-96,1</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Удорский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1 233,2</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+24,7</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1 231,6</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+31,9</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8,8</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Усинск</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4 058,2</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+39,8</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4 193,2</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+154,5</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-135,0</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-20,3</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Усть-Вымский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1 336,0</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-32%</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-630,0</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1 517,6</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-27%</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-556,0</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-181,6</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-107,6</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Усть-Куломский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2 617,6</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+195,7</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2 615,5</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+7%</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+180,4</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2,1</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-13,2</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Усть-Цилемский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1 412,8</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-16,1</w:t>
            </w:r>
          </w:p>
        </w:tc>
        <w:tc>
          <w:tcPr>
            <w:tcW w:w="950" w:type="dxa"/>
            <w:gridSpan w:val="2"/>
            <w:tcBorders>
              <w:top w:val="nil"/>
              <w:left w:val="single" w:sz="8" w:space="0" w:color="auto"/>
              <w:bottom w:val="nil"/>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1 433,3</w:t>
            </w:r>
          </w:p>
        </w:tc>
        <w:tc>
          <w:tcPr>
            <w:tcW w:w="792" w:type="dxa"/>
            <w:tcBorders>
              <w:top w:val="nil"/>
              <w:left w:val="nil"/>
              <w:bottom w:val="nil"/>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w:t>
            </w:r>
          </w:p>
        </w:tc>
        <w:tc>
          <w:tcPr>
            <w:tcW w:w="1163" w:type="dxa"/>
            <w:tcBorders>
              <w:top w:val="nil"/>
              <w:left w:val="nil"/>
              <w:bottom w:val="nil"/>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-3,3</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-20,5</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-7,7</w:t>
            </w:r>
          </w:p>
        </w:tc>
      </w:tr>
      <w:tr w:rsidR="001201C9" w:rsidRPr="00796004" w:rsidTr="00B12EA6">
        <w:trPr>
          <w:trHeight w:val="315"/>
        </w:trPr>
        <w:tc>
          <w:tcPr>
            <w:tcW w:w="1985" w:type="dxa"/>
            <w:tcBorders>
              <w:top w:val="nil"/>
              <w:left w:val="single" w:sz="8" w:space="0" w:color="auto"/>
              <w:bottom w:val="single" w:sz="8"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Ухта</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5 624,8</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-145,9</w:t>
            </w:r>
          </w:p>
        </w:tc>
        <w:tc>
          <w:tcPr>
            <w:tcW w:w="950" w:type="dxa"/>
            <w:gridSpan w:val="2"/>
            <w:tcBorders>
              <w:top w:val="single" w:sz="4" w:space="0" w:color="auto"/>
              <w:left w:val="single" w:sz="8" w:space="0" w:color="auto"/>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5 779,6</w:t>
            </w:r>
          </w:p>
        </w:tc>
        <w:tc>
          <w:tcPr>
            <w:tcW w:w="792" w:type="dxa"/>
            <w:tcBorders>
              <w:top w:val="single" w:sz="4" w:space="0" w:color="auto"/>
              <w:left w:val="nil"/>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1163" w:type="dxa"/>
            <w:tcBorders>
              <w:top w:val="single" w:sz="4" w:space="0" w:color="auto"/>
              <w:left w:val="nil"/>
              <w:bottom w:val="single" w:sz="8" w:space="0" w:color="auto"/>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-37,7</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-154,8</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-46,5</w:t>
            </w:r>
          </w:p>
        </w:tc>
      </w:tr>
      <w:tr w:rsidR="001201C9" w:rsidRPr="001201C9" w:rsidTr="00B12EA6">
        <w:trPr>
          <w:trHeight w:val="300"/>
        </w:trPr>
        <w:tc>
          <w:tcPr>
            <w:tcW w:w="10107" w:type="dxa"/>
            <w:gridSpan w:val="11"/>
            <w:tcBorders>
              <w:top w:val="single" w:sz="8" w:space="0" w:color="000000"/>
              <w:left w:val="single" w:sz="8" w:space="0" w:color="auto"/>
              <w:bottom w:val="single" w:sz="4" w:space="0" w:color="auto"/>
              <w:right w:val="single" w:sz="8" w:space="0" w:color="000000"/>
            </w:tcBorders>
            <w:shd w:val="clear" w:color="auto" w:fill="auto"/>
            <w:noWrap/>
            <w:vAlign w:val="bottom"/>
            <w:hideMark/>
          </w:tcPr>
          <w:p w:rsidR="001201C9" w:rsidRPr="001201C9" w:rsidRDefault="001201C9" w:rsidP="001201C9">
            <w:pPr>
              <w:spacing w:after="0" w:line="240" w:lineRule="auto"/>
              <w:jc w:val="center"/>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ГОРОДСКИЕ И СЕЛЬСКИЕ ПОСЕЛЕНИЯ, сгруппированные по муниципальным районам*</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Ижемский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138,6</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+20%</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+22,9</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137,3</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+19,4</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-2,2</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Койгородский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81,9</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-1,8</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82,8</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+0,3</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-0,9</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Корткеросский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148,2</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+8,2</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147,8</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+7,2</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0,4</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-0,6</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Печора</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406,7</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+24,8</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417,1</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+15%</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+52,9</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-10,4</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17,7</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Прилузский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128,0</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+18,0</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122,3</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+11,3</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5,7</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Сосногорск</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427,5</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-18,5</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444,7</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+23,7</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-17,2</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25,0</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Сыктывдинский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169,3</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-14%</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-27,7</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177,2</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-6,8</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-7,9</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12,9</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Сысольский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125,7</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+2,6</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124,7</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-0,2</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Троицко-Печорский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97,6</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-10,0</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99,6</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-7%</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-7,7</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-2,0</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0,5</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Удорский</w:t>
            </w:r>
          </w:p>
        </w:tc>
        <w:tc>
          <w:tcPr>
            <w:tcW w:w="1134" w:type="dxa"/>
            <w:tcBorders>
              <w:top w:val="nil"/>
              <w:left w:val="nil"/>
              <w:bottom w:val="nil"/>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165,8</w:t>
            </w:r>
          </w:p>
        </w:tc>
        <w:tc>
          <w:tcPr>
            <w:tcW w:w="851" w:type="dxa"/>
            <w:tcBorders>
              <w:top w:val="nil"/>
              <w:left w:val="nil"/>
              <w:bottom w:val="nil"/>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w:t>
            </w:r>
          </w:p>
        </w:tc>
        <w:tc>
          <w:tcPr>
            <w:tcW w:w="892" w:type="dxa"/>
            <w:tcBorders>
              <w:top w:val="nil"/>
              <w:left w:val="nil"/>
              <w:bottom w:val="nil"/>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+6,9</w:t>
            </w:r>
          </w:p>
        </w:tc>
        <w:tc>
          <w:tcPr>
            <w:tcW w:w="950" w:type="dxa"/>
            <w:gridSpan w:val="2"/>
            <w:tcBorders>
              <w:top w:val="nil"/>
              <w:left w:val="single" w:sz="8" w:space="0" w:color="auto"/>
              <w:bottom w:val="nil"/>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171,1</w:t>
            </w:r>
          </w:p>
        </w:tc>
        <w:tc>
          <w:tcPr>
            <w:tcW w:w="792" w:type="dxa"/>
            <w:tcBorders>
              <w:top w:val="nil"/>
              <w:left w:val="nil"/>
              <w:bottom w:val="nil"/>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w:t>
            </w:r>
          </w:p>
        </w:tc>
        <w:tc>
          <w:tcPr>
            <w:tcW w:w="1163" w:type="dxa"/>
            <w:tcBorders>
              <w:top w:val="nil"/>
              <w:left w:val="nil"/>
              <w:bottom w:val="nil"/>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+16,8</w:t>
            </w:r>
          </w:p>
        </w:tc>
        <w:tc>
          <w:tcPr>
            <w:tcW w:w="1022" w:type="dxa"/>
            <w:gridSpan w:val="2"/>
            <w:tcBorders>
              <w:top w:val="nil"/>
              <w:left w:val="nil"/>
              <w:bottom w:val="nil"/>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-5,3</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4,5</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Усть-Вымский</w:t>
            </w:r>
          </w:p>
        </w:tc>
        <w:tc>
          <w:tcPr>
            <w:tcW w:w="1134" w:type="dxa"/>
            <w:tcBorders>
              <w:top w:val="single" w:sz="4" w:space="0" w:color="auto"/>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276,4</w:t>
            </w:r>
          </w:p>
        </w:tc>
        <w:tc>
          <w:tcPr>
            <w:tcW w:w="851" w:type="dxa"/>
            <w:tcBorders>
              <w:top w:val="single" w:sz="4" w:space="0" w:color="auto"/>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w:t>
            </w:r>
          </w:p>
        </w:tc>
        <w:tc>
          <w:tcPr>
            <w:tcW w:w="892" w:type="dxa"/>
            <w:tcBorders>
              <w:top w:val="single" w:sz="4" w:space="0" w:color="auto"/>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+29,1</w:t>
            </w:r>
          </w:p>
        </w:tc>
        <w:tc>
          <w:tcPr>
            <w:tcW w:w="950" w:type="dxa"/>
            <w:gridSpan w:val="2"/>
            <w:tcBorders>
              <w:top w:val="single" w:sz="4" w:space="0" w:color="auto"/>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274,1</w:t>
            </w:r>
          </w:p>
        </w:tc>
        <w:tc>
          <w:tcPr>
            <w:tcW w:w="792" w:type="dxa"/>
            <w:tcBorders>
              <w:top w:val="single" w:sz="4" w:space="0" w:color="auto"/>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w:t>
            </w:r>
          </w:p>
        </w:tc>
        <w:tc>
          <w:tcPr>
            <w:tcW w:w="1163" w:type="dxa"/>
            <w:tcBorders>
              <w:top w:val="single" w:sz="4" w:space="0" w:color="auto"/>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+23,3</w:t>
            </w:r>
          </w:p>
        </w:tc>
        <w:tc>
          <w:tcPr>
            <w:tcW w:w="1022" w:type="dxa"/>
            <w:gridSpan w:val="2"/>
            <w:tcBorders>
              <w:top w:val="single" w:sz="4" w:space="0" w:color="auto"/>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2,3</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-3,5</w:t>
            </w:r>
          </w:p>
        </w:tc>
      </w:tr>
      <w:tr w:rsidR="001201C9" w:rsidRPr="00796004" w:rsidTr="00B12EA6">
        <w:trPr>
          <w:trHeight w:val="315"/>
        </w:trPr>
        <w:tc>
          <w:tcPr>
            <w:tcW w:w="1985" w:type="dxa"/>
            <w:tcBorders>
              <w:top w:val="nil"/>
              <w:left w:val="single" w:sz="8" w:space="0" w:color="auto"/>
              <w:bottom w:val="single" w:sz="4" w:space="0" w:color="000000"/>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Усть-Куломский</w:t>
            </w:r>
          </w:p>
        </w:tc>
        <w:tc>
          <w:tcPr>
            <w:tcW w:w="1134"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280,9</w:t>
            </w:r>
          </w:p>
        </w:tc>
        <w:tc>
          <w:tcPr>
            <w:tcW w:w="851"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+13%</w:t>
            </w:r>
          </w:p>
        </w:tc>
        <w:tc>
          <w:tcPr>
            <w:tcW w:w="892" w:type="dxa"/>
            <w:tcBorders>
              <w:top w:val="nil"/>
              <w:left w:val="nil"/>
              <w:bottom w:val="single" w:sz="4" w:space="0" w:color="000000"/>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+32,5</w:t>
            </w:r>
          </w:p>
        </w:tc>
        <w:tc>
          <w:tcPr>
            <w:tcW w:w="950" w:type="dxa"/>
            <w:gridSpan w:val="2"/>
            <w:tcBorders>
              <w:top w:val="nil"/>
              <w:left w:val="single" w:sz="8" w:space="0" w:color="auto"/>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278,0</w:t>
            </w:r>
          </w:p>
        </w:tc>
        <w:tc>
          <w:tcPr>
            <w:tcW w:w="792" w:type="dxa"/>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w:t>
            </w:r>
          </w:p>
        </w:tc>
        <w:tc>
          <w:tcPr>
            <w:tcW w:w="1163"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+27,4</w:t>
            </w:r>
          </w:p>
        </w:tc>
        <w:tc>
          <w:tcPr>
            <w:tcW w:w="1022" w:type="dxa"/>
            <w:gridSpan w:val="2"/>
            <w:tcBorders>
              <w:top w:val="nil"/>
              <w:left w:val="nil"/>
              <w:bottom w:val="single" w:sz="4" w:space="0" w:color="000000"/>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2,9</w:t>
            </w:r>
          </w:p>
        </w:tc>
        <w:tc>
          <w:tcPr>
            <w:tcW w:w="1318" w:type="dxa"/>
            <w:tcBorders>
              <w:top w:val="nil"/>
              <w:left w:val="nil"/>
              <w:bottom w:val="single" w:sz="4" w:space="0" w:color="000000"/>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-2,2</w:t>
            </w:r>
          </w:p>
        </w:tc>
      </w:tr>
      <w:tr w:rsidR="001201C9" w:rsidRPr="00796004" w:rsidTr="00B12EA6">
        <w:trPr>
          <w:trHeight w:val="315"/>
        </w:trPr>
        <w:tc>
          <w:tcPr>
            <w:tcW w:w="1985" w:type="dxa"/>
            <w:tcBorders>
              <w:top w:val="nil"/>
              <w:left w:val="single" w:sz="8" w:space="0" w:color="auto"/>
              <w:bottom w:val="nil"/>
              <w:right w:val="single" w:sz="8" w:space="0" w:color="000000"/>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Усть-Цилемский</w:t>
            </w:r>
          </w:p>
        </w:tc>
        <w:tc>
          <w:tcPr>
            <w:tcW w:w="1134" w:type="dxa"/>
            <w:tcBorders>
              <w:top w:val="nil"/>
              <w:left w:val="nil"/>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117,6</w:t>
            </w:r>
          </w:p>
        </w:tc>
        <w:tc>
          <w:tcPr>
            <w:tcW w:w="851" w:type="dxa"/>
            <w:tcBorders>
              <w:top w:val="nil"/>
              <w:left w:val="nil"/>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-10%</w:t>
            </w:r>
          </w:p>
        </w:tc>
        <w:tc>
          <w:tcPr>
            <w:tcW w:w="892" w:type="dxa"/>
            <w:tcBorders>
              <w:top w:val="nil"/>
              <w:left w:val="nil"/>
              <w:bottom w:val="single" w:sz="8" w:space="0" w:color="auto"/>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-12,6</w:t>
            </w:r>
          </w:p>
        </w:tc>
        <w:tc>
          <w:tcPr>
            <w:tcW w:w="950" w:type="dxa"/>
            <w:gridSpan w:val="2"/>
            <w:tcBorders>
              <w:top w:val="nil"/>
              <w:left w:val="single" w:sz="8" w:space="0" w:color="auto"/>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119,2</w:t>
            </w:r>
          </w:p>
        </w:tc>
        <w:tc>
          <w:tcPr>
            <w:tcW w:w="792" w:type="dxa"/>
            <w:tcBorders>
              <w:top w:val="nil"/>
              <w:left w:val="nil"/>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-9%</w:t>
            </w:r>
          </w:p>
        </w:tc>
        <w:tc>
          <w:tcPr>
            <w:tcW w:w="1163" w:type="dxa"/>
            <w:tcBorders>
              <w:top w:val="nil"/>
              <w:left w:val="nil"/>
              <w:bottom w:val="single" w:sz="8" w:space="0" w:color="auto"/>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-11,3</w:t>
            </w:r>
          </w:p>
        </w:tc>
        <w:tc>
          <w:tcPr>
            <w:tcW w:w="1022" w:type="dxa"/>
            <w:gridSpan w:val="2"/>
            <w:tcBorders>
              <w:top w:val="nil"/>
              <w:left w:val="nil"/>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-1,6</w:t>
            </w:r>
          </w:p>
        </w:tc>
        <w:tc>
          <w:tcPr>
            <w:tcW w:w="1318" w:type="dxa"/>
            <w:tcBorders>
              <w:top w:val="nil"/>
              <w:left w:val="nil"/>
              <w:bottom w:val="nil"/>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-0,1</w:t>
            </w:r>
          </w:p>
        </w:tc>
      </w:tr>
      <w:tr w:rsidR="001201C9" w:rsidRPr="00796004" w:rsidTr="00B12EA6">
        <w:trPr>
          <w:trHeight w:val="315"/>
        </w:trPr>
        <w:tc>
          <w:tcPr>
            <w:tcW w:w="1985" w:type="dxa"/>
            <w:tcBorders>
              <w:top w:val="single" w:sz="8" w:space="0" w:color="auto"/>
              <w:left w:val="single" w:sz="8" w:space="0" w:color="auto"/>
              <w:bottom w:val="single" w:sz="8" w:space="0" w:color="auto"/>
              <w:right w:val="nil"/>
            </w:tcBorders>
            <w:shd w:val="clear" w:color="auto" w:fill="auto"/>
            <w:vAlign w:val="bottom"/>
            <w:hideMark/>
          </w:tcPr>
          <w:p w:rsidR="001201C9" w:rsidRPr="001201C9" w:rsidRDefault="001201C9" w:rsidP="001201C9">
            <w:pPr>
              <w:spacing w:after="0" w:line="240" w:lineRule="auto"/>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lastRenderedPageBreak/>
              <w:t>Общий итог</w:t>
            </w:r>
          </w:p>
        </w:tc>
        <w:tc>
          <w:tcPr>
            <w:tcW w:w="1134" w:type="dxa"/>
            <w:tcBorders>
              <w:top w:val="nil"/>
              <w:left w:val="single" w:sz="8" w:space="0" w:color="000000"/>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58 954,1</w:t>
            </w:r>
          </w:p>
        </w:tc>
        <w:tc>
          <w:tcPr>
            <w:tcW w:w="851" w:type="dxa"/>
            <w:tcBorders>
              <w:top w:val="nil"/>
              <w:left w:val="nil"/>
              <w:bottom w:val="single" w:sz="8" w:space="0" w:color="auto"/>
              <w:right w:val="nil"/>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w:t>
            </w:r>
          </w:p>
        </w:tc>
        <w:tc>
          <w:tcPr>
            <w:tcW w:w="892" w:type="dxa"/>
            <w:tcBorders>
              <w:top w:val="nil"/>
              <w:left w:val="single" w:sz="4" w:space="0" w:color="000000"/>
              <w:bottom w:val="single" w:sz="8" w:space="0" w:color="auto"/>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+494,8</w:t>
            </w:r>
          </w:p>
        </w:tc>
        <w:tc>
          <w:tcPr>
            <w:tcW w:w="950" w:type="dxa"/>
            <w:gridSpan w:val="2"/>
            <w:tcBorders>
              <w:top w:val="nil"/>
              <w:left w:val="single" w:sz="4" w:space="0" w:color="000000"/>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60 271,0</w:t>
            </w:r>
          </w:p>
        </w:tc>
        <w:tc>
          <w:tcPr>
            <w:tcW w:w="792" w:type="dxa"/>
            <w:tcBorders>
              <w:top w:val="nil"/>
              <w:left w:val="nil"/>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2%</w:t>
            </w:r>
          </w:p>
        </w:tc>
        <w:tc>
          <w:tcPr>
            <w:tcW w:w="1163" w:type="dxa"/>
            <w:tcBorders>
              <w:top w:val="nil"/>
              <w:left w:val="nil"/>
              <w:bottom w:val="single" w:sz="8" w:space="0" w:color="auto"/>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+1 038,6</w:t>
            </w:r>
          </w:p>
        </w:tc>
        <w:tc>
          <w:tcPr>
            <w:tcW w:w="1022" w:type="dxa"/>
            <w:gridSpan w:val="2"/>
            <w:tcBorders>
              <w:top w:val="nil"/>
              <w:left w:val="nil"/>
              <w:bottom w:val="single" w:sz="8" w:space="0" w:color="auto"/>
              <w:right w:val="single" w:sz="4" w:space="0" w:color="000000"/>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-1 316,9</w:t>
            </w:r>
          </w:p>
        </w:tc>
        <w:tc>
          <w:tcPr>
            <w:tcW w:w="1318" w:type="dxa"/>
            <w:tcBorders>
              <w:top w:val="single" w:sz="8" w:space="0" w:color="auto"/>
              <w:left w:val="nil"/>
              <w:bottom w:val="single" w:sz="8" w:space="0" w:color="auto"/>
              <w:right w:val="single" w:sz="8" w:space="0" w:color="auto"/>
            </w:tcBorders>
            <w:shd w:val="clear" w:color="auto" w:fill="auto"/>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r w:rsidRPr="001201C9">
              <w:rPr>
                <w:rFonts w:ascii="Times New Roman" w:eastAsia="Times New Roman" w:hAnsi="Times New Roman" w:cs="Times New Roman"/>
                <w:sz w:val="24"/>
                <w:szCs w:val="24"/>
                <w:lang w:eastAsia="ru-RU"/>
              </w:rPr>
              <w:t>-793,7</w:t>
            </w:r>
          </w:p>
        </w:tc>
      </w:tr>
      <w:tr w:rsidR="001201C9" w:rsidRPr="00796004" w:rsidTr="00B12EA6">
        <w:trPr>
          <w:trHeight w:val="315"/>
        </w:trPr>
        <w:tc>
          <w:tcPr>
            <w:tcW w:w="1985" w:type="dxa"/>
            <w:tcBorders>
              <w:top w:val="nil"/>
              <w:left w:val="nil"/>
              <w:bottom w:val="nil"/>
              <w:right w:val="nil"/>
            </w:tcBorders>
            <w:shd w:val="clear" w:color="auto" w:fill="auto"/>
            <w:noWrap/>
            <w:vAlign w:val="bottom"/>
            <w:hideMark/>
          </w:tcPr>
          <w:p w:rsidR="001201C9" w:rsidRPr="001201C9" w:rsidRDefault="001201C9" w:rsidP="001201C9">
            <w:pPr>
              <w:spacing w:after="0" w:line="240" w:lineRule="auto"/>
              <w:jc w:val="right"/>
              <w:rPr>
                <w:rFonts w:ascii="Times New Roman" w:eastAsia="Times New Roman" w:hAnsi="Times New Roman" w:cs="Times New Roman"/>
                <w:sz w:val="24"/>
                <w:szCs w:val="24"/>
                <w:lang w:eastAsia="ru-RU"/>
              </w:rPr>
            </w:pPr>
          </w:p>
        </w:tc>
        <w:tc>
          <w:tcPr>
            <w:tcW w:w="1134" w:type="dxa"/>
            <w:tcBorders>
              <w:top w:val="nil"/>
              <w:left w:val="nil"/>
              <w:bottom w:val="nil"/>
              <w:right w:val="nil"/>
            </w:tcBorders>
            <w:shd w:val="clear" w:color="auto" w:fill="auto"/>
            <w:noWrap/>
            <w:vAlign w:val="bottom"/>
            <w:hideMark/>
          </w:tcPr>
          <w:p w:rsidR="001201C9" w:rsidRPr="001201C9" w:rsidRDefault="001201C9" w:rsidP="001201C9">
            <w:pPr>
              <w:spacing w:after="0" w:line="240" w:lineRule="auto"/>
              <w:rPr>
                <w:rFonts w:ascii="Times New Roman" w:eastAsia="Times New Roman" w:hAnsi="Times New Roman" w:cs="Times New Roman"/>
                <w:sz w:val="20"/>
                <w:szCs w:val="20"/>
                <w:lang w:eastAsia="ru-RU"/>
              </w:rPr>
            </w:pPr>
          </w:p>
        </w:tc>
        <w:tc>
          <w:tcPr>
            <w:tcW w:w="851" w:type="dxa"/>
            <w:tcBorders>
              <w:top w:val="nil"/>
              <w:left w:val="nil"/>
              <w:bottom w:val="nil"/>
              <w:right w:val="nil"/>
            </w:tcBorders>
            <w:shd w:val="clear" w:color="auto" w:fill="auto"/>
            <w:noWrap/>
            <w:vAlign w:val="bottom"/>
            <w:hideMark/>
          </w:tcPr>
          <w:p w:rsidR="001201C9" w:rsidRPr="001201C9" w:rsidRDefault="001201C9" w:rsidP="001201C9">
            <w:pPr>
              <w:spacing w:after="0" w:line="240" w:lineRule="auto"/>
              <w:rPr>
                <w:rFonts w:ascii="Times New Roman" w:eastAsia="Times New Roman" w:hAnsi="Times New Roman" w:cs="Times New Roman"/>
                <w:sz w:val="20"/>
                <w:szCs w:val="20"/>
                <w:lang w:eastAsia="ru-RU"/>
              </w:rPr>
            </w:pPr>
          </w:p>
        </w:tc>
        <w:tc>
          <w:tcPr>
            <w:tcW w:w="892" w:type="dxa"/>
            <w:tcBorders>
              <w:top w:val="nil"/>
              <w:left w:val="nil"/>
              <w:bottom w:val="nil"/>
              <w:right w:val="nil"/>
            </w:tcBorders>
            <w:shd w:val="clear" w:color="auto" w:fill="auto"/>
            <w:noWrap/>
            <w:vAlign w:val="bottom"/>
            <w:hideMark/>
          </w:tcPr>
          <w:p w:rsidR="001201C9" w:rsidRPr="001201C9" w:rsidRDefault="001201C9" w:rsidP="001201C9">
            <w:pPr>
              <w:spacing w:after="0" w:line="240" w:lineRule="auto"/>
              <w:rPr>
                <w:rFonts w:ascii="Times New Roman" w:eastAsia="Times New Roman" w:hAnsi="Times New Roman" w:cs="Times New Roman"/>
                <w:sz w:val="20"/>
                <w:szCs w:val="20"/>
                <w:lang w:eastAsia="ru-RU"/>
              </w:rPr>
            </w:pPr>
          </w:p>
        </w:tc>
        <w:tc>
          <w:tcPr>
            <w:tcW w:w="950" w:type="dxa"/>
            <w:gridSpan w:val="2"/>
            <w:tcBorders>
              <w:top w:val="nil"/>
              <w:left w:val="nil"/>
              <w:bottom w:val="nil"/>
              <w:right w:val="nil"/>
            </w:tcBorders>
            <w:shd w:val="clear" w:color="auto" w:fill="auto"/>
            <w:noWrap/>
            <w:vAlign w:val="bottom"/>
            <w:hideMark/>
          </w:tcPr>
          <w:p w:rsidR="001201C9" w:rsidRPr="001201C9" w:rsidRDefault="001201C9" w:rsidP="001201C9">
            <w:pPr>
              <w:spacing w:after="0" w:line="240" w:lineRule="auto"/>
              <w:rPr>
                <w:rFonts w:ascii="Times New Roman" w:eastAsia="Times New Roman" w:hAnsi="Times New Roman" w:cs="Times New Roman"/>
                <w:sz w:val="20"/>
                <w:szCs w:val="20"/>
                <w:lang w:eastAsia="ru-RU"/>
              </w:rPr>
            </w:pPr>
          </w:p>
        </w:tc>
        <w:tc>
          <w:tcPr>
            <w:tcW w:w="792" w:type="dxa"/>
            <w:tcBorders>
              <w:top w:val="nil"/>
              <w:left w:val="nil"/>
              <w:bottom w:val="nil"/>
              <w:right w:val="nil"/>
            </w:tcBorders>
            <w:shd w:val="clear" w:color="auto" w:fill="auto"/>
            <w:noWrap/>
            <w:vAlign w:val="bottom"/>
            <w:hideMark/>
          </w:tcPr>
          <w:p w:rsidR="001201C9" w:rsidRPr="001201C9" w:rsidRDefault="001201C9" w:rsidP="001201C9">
            <w:pPr>
              <w:spacing w:after="0" w:line="240" w:lineRule="auto"/>
              <w:rPr>
                <w:rFonts w:ascii="Times New Roman" w:eastAsia="Times New Roman" w:hAnsi="Times New Roman" w:cs="Times New Roman"/>
                <w:sz w:val="20"/>
                <w:szCs w:val="20"/>
                <w:lang w:eastAsia="ru-RU"/>
              </w:rPr>
            </w:pPr>
          </w:p>
        </w:tc>
        <w:tc>
          <w:tcPr>
            <w:tcW w:w="1163" w:type="dxa"/>
            <w:tcBorders>
              <w:top w:val="nil"/>
              <w:left w:val="nil"/>
              <w:bottom w:val="nil"/>
              <w:right w:val="nil"/>
            </w:tcBorders>
            <w:shd w:val="clear" w:color="auto" w:fill="auto"/>
            <w:noWrap/>
            <w:vAlign w:val="bottom"/>
            <w:hideMark/>
          </w:tcPr>
          <w:p w:rsidR="001201C9" w:rsidRPr="001201C9" w:rsidRDefault="001201C9" w:rsidP="001201C9">
            <w:pPr>
              <w:spacing w:after="0" w:line="240" w:lineRule="auto"/>
              <w:rPr>
                <w:rFonts w:ascii="Times New Roman" w:eastAsia="Times New Roman" w:hAnsi="Times New Roman" w:cs="Times New Roman"/>
                <w:sz w:val="20"/>
                <w:szCs w:val="20"/>
                <w:lang w:eastAsia="ru-RU"/>
              </w:rPr>
            </w:pPr>
          </w:p>
        </w:tc>
        <w:tc>
          <w:tcPr>
            <w:tcW w:w="1022" w:type="dxa"/>
            <w:gridSpan w:val="2"/>
            <w:tcBorders>
              <w:top w:val="nil"/>
              <w:left w:val="nil"/>
              <w:bottom w:val="nil"/>
              <w:right w:val="nil"/>
            </w:tcBorders>
            <w:shd w:val="clear" w:color="auto" w:fill="auto"/>
            <w:noWrap/>
            <w:vAlign w:val="bottom"/>
            <w:hideMark/>
          </w:tcPr>
          <w:p w:rsidR="001201C9" w:rsidRPr="001201C9" w:rsidRDefault="001201C9" w:rsidP="001201C9">
            <w:pPr>
              <w:spacing w:after="0" w:line="240" w:lineRule="auto"/>
              <w:rPr>
                <w:rFonts w:ascii="Times New Roman" w:eastAsia="Times New Roman" w:hAnsi="Times New Roman" w:cs="Times New Roman"/>
                <w:sz w:val="20"/>
                <w:szCs w:val="20"/>
                <w:lang w:eastAsia="ru-RU"/>
              </w:rPr>
            </w:pPr>
          </w:p>
        </w:tc>
        <w:tc>
          <w:tcPr>
            <w:tcW w:w="1318" w:type="dxa"/>
            <w:tcBorders>
              <w:top w:val="nil"/>
              <w:left w:val="nil"/>
              <w:bottom w:val="nil"/>
              <w:right w:val="nil"/>
            </w:tcBorders>
            <w:shd w:val="clear" w:color="auto" w:fill="auto"/>
            <w:noWrap/>
            <w:vAlign w:val="bottom"/>
            <w:hideMark/>
          </w:tcPr>
          <w:p w:rsidR="001201C9" w:rsidRPr="001201C9" w:rsidRDefault="001201C9" w:rsidP="001201C9">
            <w:pPr>
              <w:spacing w:after="0" w:line="240" w:lineRule="auto"/>
              <w:rPr>
                <w:rFonts w:ascii="Times New Roman" w:eastAsia="Times New Roman" w:hAnsi="Times New Roman" w:cs="Times New Roman"/>
                <w:sz w:val="20"/>
                <w:szCs w:val="20"/>
                <w:lang w:eastAsia="ru-RU"/>
              </w:rPr>
            </w:pPr>
          </w:p>
        </w:tc>
      </w:tr>
      <w:tr w:rsidR="001201C9" w:rsidRPr="001201C9" w:rsidTr="00B12EA6">
        <w:trPr>
          <w:trHeight w:val="570"/>
        </w:trPr>
        <w:tc>
          <w:tcPr>
            <w:tcW w:w="10107" w:type="dxa"/>
            <w:gridSpan w:val="11"/>
            <w:tcBorders>
              <w:top w:val="nil"/>
              <w:left w:val="nil"/>
              <w:bottom w:val="nil"/>
              <w:right w:val="nil"/>
            </w:tcBorders>
            <w:shd w:val="clear" w:color="auto" w:fill="auto"/>
            <w:hideMark/>
          </w:tcPr>
          <w:p w:rsidR="001201C9" w:rsidRPr="00796004" w:rsidRDefault="001201C9" w:rsidP="001201C9">
            <w:pPr>
              <w:spacing w:after="0" w:line="240" w:lineRule="auto"/>
              <w:rPr>
                <w:rFonts w:ascii="Times New Roman" w:eastAsia="Times New Roman" w:hAnsi="Times New Roman" w:cs="Times New Roman"/>
                <w:color w:val="000000"/>
                <w:lang w:eastAsia="ru-RU"/>
              </w:rPr>
            </w:pPr>
            <w:r w:rsidRPr="001201C9">
              <w:rPr>
                <w:rFonts w:ascii="Times New Roman" w:eastAsia="Times New Roman" w:hAnsi="Times New Roman" w:cs="Times New Roman"/>
                <w:color w:val="000000"/>
                <w:lang w:eastAsia="ru-RU"/>
              </w:rPr>
              <w:t>* суммарное значение по всем поселениям, входящим в муниципальный район</w:t>
            </w:r>
          </w:p>
          <w:p w:rsidR="00486C85" w:rsidRPr="00796004" w:rsidRDefault="00486C85" w:rsidP="00486C85">
            <w:pPr>
              <w:spacing w:after="0" w:line="240" w:lineRule="auto"/>
              <w:jc w:val="right"/>
              <w:rPr>
                <w:rFonts w:ascii="Times New Roman" w:eastAsia="Times New Roman" w:hAnsi="Times New Roman" w:cs="Times New Roman"/>
                <w:color w:val="000000"/>
                <w:sz w:val="28"/>
                <w:szCs w:val="28"/>
                <w:lang w:eastAsia="ru-RU"/>
              </w:rPr>
            </w:pPr>
          </w:p>
          <w:p w:rsidR="00486C85" w:rsidRPr="001201C9" w:rsidRDefault="00486C85" w:rsidP="00486C85">
            <w:pPr>
              <w:spacing w:after="0" w:line="240" w:lineRule="auto"/>
              <w:jc w:val="right"/>
              <w:rPr>
                <w:rFonts w:ascii="Times New Roman" w:eastAsia="Times New Roman" w:hAnsi="Times New Roman" w:cs="Times New Roman"/>
                <w:color w:val="000000"/>
                <w:sz w:val="28"/>
                <w:szCs w:val="28"/>
                <w:lang w:eastAsia="ru-RU"/>
              </w:rPr>
            </w:pPr>
            <w:r w:rsidRPr="00796004">
              <w:rPr>
                <w:rFonts w:ascii="Times New Roman" w:eastAsia="Times New Roman" w:hAnsi="Times New Roman" w:cs="Times New Roman"/>
                <w:color w:val="000000"/>
                <w:sz w:val="28"/>
                <w:szCs w:val="28"/>
                <w:lang w:eastAsia="ru-RU"/>
              </w:rPr>
              <w:t>Таблица 3</w:t>
            </w:r>
          </w:p>
        </w:tc>
      </w:tr>
    </w:tbl>
    <w:p w:rsidR="001201C9" w:rsidRPr="00A72C26" w:rsidRDefault="00B12EA6" w:rsidP="00B12EA6">
      <w:pPr>
        <w:spacing w:after="0" w:line="240" w:lineRule="auto"/>
        <w:jc w:val="center"/>
        <w:rPr>
          <w:rFonts w:ascii="Times New Roman" w:hAnsi="Times New Roman" w:cs="Times New Roman"/>
          <w:bCs/>
          <w:sz w:val="28"/>
          <w:szCs w:val="28"/>
        </w:rPr>
      </w:pPr>
      <w:r w:rsidRPr="00A72C26">
        <w:rPr>
          <w:rFonts w:ascii="Times New Roman" w:hAnsi="Times New Roman" w:cs="Times New Roman"/>
          <w:bCs/>
          <w:sz w:val="28"/>
          <w:szCs w:val="28"/>
        </w:rPr>
        <w:t>Исполнение местных бюджетов за 2025 год объем, динамика и структура муниципального долга к исполнению за 2024 год</w:t>
      </w:r>
    </w:p>
    <w:p w:rsidR="00486C85" w:rsidRPr="00796004" w:rsidRDefault="00486C85" w:rsidP="00486C85">
      <w:pPr>
        <w:tabs>
          <w:tab w:val="left" w:pos="1667"/>
          <w:tab w:val="left" w:pos="2660"/>
          <w:tab w:val="left" w:pos="3936"/>
          <w:tab w:val="left" w:pos="4815"/>
          <w:tab w:val="left" w:pos="5915"/>
          <w:tab w:val="left" w:pos="7337"/>
          <w:tab w:val="left" w:pos="8331"/>
          <w:tab w:val="left" w:pos="9180"/>
        </w:tabs>
        <w:spacing w:after="0" w:line="240" w:lineRule="auto"/>
        <w:ind w:left="-743"/>
        <w:jc w:val="right"/>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млн рублей</w:t>
      </w:r>
    </w:p>
    <w:tbl>
      <w:tblPr>
        <w:tblW w:w="1098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417"/>
        <w:gridCol w:w="1276"/>
        <w:gridCol w:w="851"/>
        <w:gridCol w:w="28"/>
        <w:gridCol w:w="1389"/>
        <w:gridCol w:w="1422"/>
        <w:gridCol w:w="988"/>
        <w:gridCol w:w="6"/>
        <w:gridCol w:w="849"/>
        <w:gridCol w:w="846"/>
        <w:gridCol w:w="68"/>
      </w:tblGrid>
      <w:tr w:rsidR="00486C85" w:rsidRPr="00796004" w:rsidTr="00486C85">
        <w:trPr>
          <w:trHeight w:val="645"/>
        </w:trPr>
        <w:tc>
          <w:tcPr>
            <w:tcW w:w="1844" w:type="dxa"/>
            <w:shd w:val="clear" w:color="FFFFFF" w:fill="FFFFFF"/>
            <w:noWrap/>
            <w:vAlign w:val="center"/>
            <w:hideMark/>
          </w:tcPr>
          <w:p w:rsidR="00486C85" w:rsidRPr="00A20202" w:rsidRDefault="00486C85" w:rsidP="00796004">
            <w:pPr>
              <w:spacing w:after="0" w:line="240" w:lineRule="auto"/>
              <w:jc w:val="center"/>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 </w:t>
            </w:r>
          </w:p>
        </w:tc>
        <w:tc>
          <w:tcPr>
            <w:tcW w:w="3544" w:type="dxa"/>
            <w:gridSpan w:val="3"/>
            <w:shd w:val="clear" w:color="FFFFFF" w:fill="FFFFFF"/>
            <w:vAlign w:val="center"/>
            <w:hideMark/>
          </w:tcPr>
          <w:p w:rsidR="00486C85" w:rsidRPr="00A20202" w:rsidRDefault="00486C85" w:rsidP="00796004">
            <w:pPr>
              <w:spacing w:after="0" w:line="240" w:lineRule="auto"/>
              <w:jc w:val="center"/>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Объем муниципального долга на 01.01.2025, в т.ч.</w:t>
            </w:r>
          </w:p>
        </w:tc>
        <w:tc>
          <w:tcPr>
            <w:tcW w:w="3827" w:type="dxa"/>
            <w:gridSpan w:val="4"/>
            <w:shd w:val="clear" w:color="FFFFFF" w:fill="FFFFFF"/>
            <w:vAlign w:val="center"/>
            <w:hideMark/>
          </w:tcPr>
          <w:p w:rsidR="00486C85" w:rsidRPr="00A20202" w:rsidRDefault="00486C85" w:rsidP="00796004">
            <w:pPr>
              <w:spacing w:after="0" w:line="240" w:lineRule="auto"/>
              <w:jc w:val="center"/>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Объем муниципального долга на 01.01.2026, в т.ч.</w:t>
            </w:r>
          </w:p>
        </w:tc>
        <w:tc>
          <w:tcPr>
            <w:tcW w:w="1769" w:type="dxa"/>
            <w:gridSpan w:val="4"/>
            <w:shd w:val="clear" w:color="FFFFFF" w:fill="FFFFFF"/>
            <w:vAlign w:val="center"/>
            <w:hideMark/>
          </w:tcPr>
          <w:p w:rsidR="00486C85" w:rsidRPr="00A20202" w:rsidRDefault="00486C85" w:rsidP="00796004">
            <w:pPr>
              <w:spacing w:after="0" w:line="240" w:lineRule="auto"/>
              <w:jc w:val="center"/>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прирост / снижение 2025/2026</w:t>
            </w:r>
          </w:p>
        </w:tc>
      </w:tr>
      <w:tr w:rsidR="00486C85" w:rsidRPr="00796004" w:rsidTr="00486C85">
        <w:trPr>
          <w:gridAfter w:val="1"/>
          <w:wAfter w:w="68" w:type="dxa"/>
          <w:trHeight w:val="2715"/>
        </w:trPr>
        <w:tc>
          <w:tcPr>
            <w:tcW w:w="1844" w:type="dxa"/>
            <w:shd w:val="clear" w:color="FFFFFF" w:fill="FFFFFF"/>
            <w:noWrap/>
            <w:hideMark/>
          </w:tcPr>
          <w:p w:rsidR="00486C85" w:rsidRPr="00A20202" w:rsidRDefault="00486C85" w:rsidP="00796004">
            <w:pPr>
              <w:spacing w:after="0" w:line="240" w:lineRule="auto"/>
              <w:jc w:val="center"/>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муниципальное образование</w:t>
            </w:r>
          </w:p>
        </w:tc>
        <w:tc>
          <w:tcPr>
            <w:tcW w:w="1417" w:type="dxa"/>
            <w:shd w:val="clear" w:color="FFFFFF" w:fill="FFFFFF"/>
            <w:hideMark/>
          </w:tcPr>
          <w:p w:rsidR="00486C85" w:rsidRPr="00A20202" w:rsidRDefault="00486C85" w:rsidP="00796004">
            <w:pPr>
              <w:spacing w:after="0" w:line="240" w:lineRule="auto"/>
              <w:jc w:val="center"/>
              <w:rPr>
                <w:rFonts w:ascii="Times New Roman" w:eastAsia="Times New Roman" w:hAnsi="Times New Roman" w:cs="Times New Roman"/>
                <w:bCs/>
                <w:sz w:val="20"/>
                <w:szCs w:val="20"/>
                <w:lang w:eastAsia="ru-RU"/>
              </w:rPr>
            </w:pPr>
            <w:r w:rsidRPr="00A20202">
              <w:rPr>
                <w:rFonts w:ascii="Times New Roman" w:eastAsia="Times New Roman" w:hAnsi="Times New Roman" w:cs="Times New Roman"/>
                <w:bCs/>
                <w:sz w:val="20"/>
                <w:szCs w:val="20"/>
                <w:lang w:eastAsia="ru-RU"/>
              </w:rPr>
              <w:t>кредиты кредитных организаций</w:t>
            </w:r>
          </w:p>
        </w:tc>
        <w:tc>
          <w:tcPr>
            <w:tcW w:w="1276" w:type="dxa"/>
            <w:shd w:val="clear" w:color="FFFFFF" w:fill="FFFFFF"/>
            <w:hideMark/>
          </w:tcPr>
          <w:p w:rsidR="00486C85" w:rsidRPr="00A20202" w:rsidRDefault="00486C85" w:rsidP="00796004">
            <w:pPr>
              <w:spacing w:after="0" w:line="240" w:lineRule="auto"/>
              <w:jc w:val="center"/>
              <w:rPr>
                <w:rFonts w:ascii="Times New Roman" w:eastAsia="Times New Roman" w:hAnsi="Times New Roman" w:cs="Times New Roman"/>
                <w:bCs/>
                <w:sz w:val="20"/>
                <w:szCs w:val="20"/>
                <w:lang w:eastAsia="ru-RU"/>
              </w:rPr>
            </w:pPr>
            <w:r w:rsidRPr="00A20202">
              <w:rPr>
                <w:rFonts w:ascii="Times New Roman" w:eastAsia="Times New Roman" w:hAnsi="Times New Roman" w:cs="Times New Roman"/>
                <w:bCs/>
                <w:sz w:val="20"/>
                <w:szCs w:val="20"/>
                <w:lang w:eastAsia="ru-RU"/>
              </w:rPr>
              <w:t>бюджетные кредиты, привлеченные в местный бюджет от других бюджетов бюджетной системы РФ</w:t>
            </w:r>
          </w:p>
        </w:tc>
        <w:tc>
          <w:tcPr>
            <w:tcW w:w="879" w:type="dxa"/>
            <w:gridSpan w:val="2"/>
            <w:shd w:val="clear" w:color="FFFFFF" w:fill="FFFFFF"/>
            <w:noWrap/>
            <w:hideMark/>
          </w:tcPr>
          <w:p w:rsidR="00486C85" w:rsidRPr="00A20202" w:rsidRDefault="00486C85" w:rsidP="00796004">
            <w:pPr>
              <w:spacing w:after="0" w:line="240" w:lineRule="auto"/>
              <w:jc w:val="center"/>
              <w:rPr>
                <w:rFonts w:ascii="Times New Roman" w:eastAsia="Times New Roman" w:hAnsi="Times New Roman" w:cs="Times New Roman"/>
                <w:bCs/>
                <w:sz w:val="20"/>
                <w:szCs w:val="20"/>
                <w:lang w:eastAsia="ru-RU"/>
              </w:rPr>
            </w:pPr>
            <w:r w:rsidRPr="00A20202">
              <w:rPr>
                <w:rFonts w:ascii="Times New Roman" w:eastAsia="Times New Roman" w:hAnsi="Times New Roman" w:cs="Times New Roman"/>
                <w:bCs/>
                <w:sz w:val="20"/>
                <w:szCs w:val="20"/>
                <w:lang w:eastAsia="ru-RU"/>
              </w:rPr>
              <w:t>итого</w:t>
            </w:r>
          </w:p>
        </w:tc>
        <w:tc>
          <w:tcPr>
            <w:tcW w:w="1389" w:type="dxa"/>
            <w:shd w:val="clear" w:color="FFFFFF" w:fill="FFFFFF"/>
            <w:hideMark/>
          </w:tcPr>
          <w:p w:rsidR="00486C85" w:rsidRPr="00A20202" w:rsidRDefault="00486C85" w:rsidP="00796004">
            <w:pPr>
              <w:spacing w:after="0" w:line="240" w:lineRule="auto"/>
              <w:jc w:val="center"/>
              <w:rPr>
                <w:rFonts w:ascii="Times New Roman" w:eastAsia="Times New Roman" w:hAnsi="Times New Roman" w:cs="Times New Roman"/>
                <w:bCs/>
                <w:sz w:val="20"/>
                <w:szCs w:val="20"/>
                <w:lang w:eastAsia="ru-RU"/>
              </w:rPr>
            </w:pPr>
            <w:r w:rsidRPr="00A20202">
              <w:rPr>
                <w:rFonts w:ascii="Times New Roman" w:eastAsia="Times New Roman" w:hAnsi="Times New Roman" w:cs="Times New Roman"/>
                <w:bCs/>
                <w:sz w:val="20"/>
                <w:szCs w:val="20"/>
                <w:lang w:eastAsia="ru-RU"/>
              </w:rPr>
              <w:t>кредиты кредитных организаций</w:t>
            </w:r>
          </w:p>
        </w:tc>
        <w:tc>
          <w:tcPr>
            <w:tcW w:w="1422" w:type="dxa"/>
            <w:shd w:val="clear" w:color="FFFFFF" w:fill="FFFFFF"/>
            <w:hideMark/>
          </w:tcPr>
          <w:p w:rsidR="00486C85" w:rsidRPr="00A20202" w:rsidRDefault="00486C85" w:rsidP="00796004">
            <w:pPr>
              <w:spacing w:after="0" w:line="240" w:lineRule="auto"/>
              <w:jc w:val="center"/>
              <w:rPr>
                <w:rFonts w:ascii="Times New Roman" w:eastAsia="Times New Roman" w:hAnsi="Times New Roman" w:cs="Times New Roman"/>
                <w:bCs/>
                <w:sz w:val="20"/>
                <w:szCs w:val="20"/>
                <w:lang w:eastAsia="ru-RU"/>
              </w:rPr>
            </w:pPr>
            <w:r w:rsidRPr="00A20202">
              <w:rPr>
                <w:rFonts w:ascii="Times New Roman" w:eastAsia="Times New Roman" w:hAnsi="Times New Roman" w:cs="Times New Roman"/>
                <w:bCs/>
                <w:sz w:val="20"/>
                <w:szCs w:val="20"/>
                <w:lang w:eastAsia="ru-RU"/>
              </w:rPr>
              <w:t>бюджетные кредиты, привлеченные в местный бюджет от других бюджетов бюджетной системы РФ</w:t>
            </w:r>
          </w:p>
        </w:tc>
        <w:tc>
          <w:tcPr>
            <w:tcW w:w="994" w:type="dxa"/>
            <w:gridSpan w:val="2"/>
            <w:shd w:val="clear" w:color="FFFFFF" w:fill="FFFFFF"/>
            <w:noWrap/>
            <w:hideMark/>
          </w:tcPr>
          <w:p w:rsidR="00486C85" w:rsidRPr="00A20202" w:rsidRDefault="00486C85" w:rsidP="00796004">
            <w:pPr>
              <w:spacing w:after="0" w:line="240" w:lineRule="auto"/>
              <w:jc w:val="center"/>
              <w:rPr>
                <w:rFonts w:ascii="Times New Roman" w:eastAsia="Times New Roman" w:hAnsi="Times New Roman" w:cs="Times New Roman"/>
                <w:bCs/>
                <w:sz w:val="20"/>
                <w:szCs w:val="20"/>
                <w:lang w:eastAsia="ru-RU"/>
              </w:rPr>
            </w:pPr>
            <w:r w:rsidRPr="00A20202">
              <w:rPr>
                <w:rFonts w:ascii="Times New Roman" w:eastAsia="Times New Roman" w:hAnsi="Times New Roman" w:cs="Times New Roman"/>
                <w:bCs/>
                <w:sz w:val="20"/>
                <w:szCs w:val="20"/>
                <w:lang w:eastAsia="ru-RU"/>
              </w:rPr>
              <w:t>итого</w:t>
            </w:r>
          </w:p>
        </w:tc>
        <w:tc>
          <w:tcPr>
            <w:tcW w:w="849" w:type="dxa"/>
            <w:shd w:val="clear" w:color="FFFFFF" w:fill="FFFFFF"/>
            <w:noWrap/>
            <w:hideMark/>
          </w:tcPr>
          <w:p w:rsidR="00486C85" w:rsidRPr="00A20202" w:rsidRDefault="00486C85" w:rsidP="00796004">
            <w:pPr>
              <w:spacing w:after="0" w:line="240" w:lineRule="auto"/>
              <w:jc w:val="center"/>
              <w:rPr>
                <w:rFonts w:ascii="Times New Roman" w:eastAsia="Times New Roman" w:hAnsi="Times New Roman" w:cs="Times New Roman"/>
                <w:bCs/>
                <w:sz w:val="20"/>
                <w:szCs w:val="20"/>
                <w:lang w:eastAsia="ru-RU"/>
              </w:rPr>
            </w:pPr>
            <w:r w:rsidRPr="00A20202">
              <w:rPr>
                <w:rFonts w:ascii="Times New Roman" w:eastAsia="Times New Roman" w:hAnsi="Times New Roman" w:cs="Times New Roman"/>
                <w:bCs/>
                <w:sz w:val="20"/>
                <w:szCs w:val="20"/>
                <w:lang w:eastAsia="ru-RU"/>
              </w:rPr>
              <w:t>%</w:t>
            </w:r>
          </w:p>
        </w:tc>
        <w:tc>
          <w:tcPr>
            <w:tcW w:w="846" w:type="dxa"/>
            <w:shd w:val="clear" w:color="FFFFFF" w:fill="FFFFFF"/>
            <w:hideMark/>
          </w:tcPr>
          <w:p w:rsidR="00486C85" w:rsidRPr="00A20202" w:rsidRDefault="00486C85" w:rsidP="00796004">
            <w:pPr>
              <w:spacing w:after="0" w:line="240" w:lineRule="auto"/>
              <w:jc w:val="center"/>
              <w:rPr>
                <w:rFonts w:ascii="Times New Roman" w:eastAsia="Times New Roman" w:hAnsi="Times New Roman" w:cs="Times New Roman"/>
                <w:bCs/>
                <w:sz w:val="20"/>
                <w:szCs w:val="20"/>
                <w:lang w:eastAsia="ru-RU"/>
              </w:rPr>
            </w:pPr>
            <w:r w:rsidRPr="00A20202">
              <w:rPr>
                <w:rFonts w:ascii="Times New Roman" w:eastAsia="Times New Roman" w:hAnsi="Times New Roman" w:cs="Times New Roman"/>
                <w:bCs/>
                <w:sz w:val="20"/>
                <w:szCs w:val="20"/>
                <w:lang w:eastAsia="ru-RU"/>
              </w:rPr>
              <w:t>млн рублей</w:t>
            </w:r>
          </w:p>
        </w:tc>
      </w:tr>
      <w:tr w:rsidR="00486C85" w:rsidRPr="00796004" w:rsidTr="00486C85">
        <w:trPr>
          <w:gridAfter w:val="1"/>
          <w:wAfter w:w="68" w:type="dxa"/>
          <w:trHeight w:val="391"/>
        </w:trPr>
        <w:tc>
          <w:tcPr>
            <w:tcW w:w="10916" w:type="dxa"/>
            <w:gridSpan w:val="11"/>
            <w:shd w:val="clear" w:color="FFFFFF" w:fill="FFFFFF"/>
            <w:noWrap/>
          </w:tcPr>
          <w:p w:rsidR="00486C85" w:rsidRPr="00796004" w:rsidRDefault="00486C85" w:rsidP="00796004">
            <w:pPr>
              <w:spacing w:after="0" w:line="240" w:lineRule="auto"/>
              <w:jc w:val="center"/>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ГОРОДСКИЕ ОКРУГА</w:t>
            </w:r>
          </w:p>
        </w:tc>
      </w:tr>
      <w:tr w:rsidR="00486C85" w:rsidRPr="00796004" w:rsidTr="00486C85">
        <w:trPr>
          <w:gridAfter w:val="1"/>
          <w:wAfter w:w="68" w:type="dxa"/>
          <w:trHeight w:val="315"/>
        </w:trPr>
        <w:tc>
          <w:tcPr>
            <w:tcW w:w="1844"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С</w:t>
            </w:r>
            <w:r w:rsidRPr="00A20202">
              <w:rPr>
                <w:rFonts w:ascii="Times New Roman" w:eastAsia="Times New Roman" w:hAnsi="Times New Roman" w:cs="Times New Roman"/>
                <w:bCs/>
                <w:lang w:eastAsia="ru-RU"/>
              </w:rPr>
              <w:t>ыктывкар</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1420,0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286,5</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1706,5</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1972,4</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185,0</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2157,4</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26,4</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450,9</w:t>
            </w:r>
          </w:p>
        </w:tc>
      </w:tr>
      <w:tr w:rsidR="00486C85" w:rsidRPr="00796004" w:rsidTr="00486C85">
        <w:trPr>
          <w:gridAfter w:val="1"/>
          <w:wAfter w:w="68" w:type="dxa"/>
          <w:trHeight w:val="315"/>
        </w:trPr>
        <w:tc>
          <w:tcPr>
            <w:tcW w:w="10916" w:type="dxa"/>
            <w:gridSpan w:val="11"/>
            <w:shd w:val="clear" w:color="FFFFFF" w:fill="FFFFFF"/>
            <w:noWrap/>
            <w:vAlign w:val="bottom"/>
          </w:tcPr>
          <w:p w:rsidR="00486C85" w:rsidRPr="00796004" w:rsidRDefault="00486C85" w:rsidP="00796004">
            <w:pPr>
              <w:spacing w:after="0" w:line="240" w:lineRule="auto"/>
              <w:jc w:val="center"/>
              <w:rPr>
                <w:rFonts w:ascii="Times New Roman" w:eastAsia="Times New Roman" w:hAnsi="Times New Roman" w:cs="Times New Roman"/>
                <w:lang w:eastAsia="ru-RU"/>
              </w:rPr>
            </w:pPr>
            <w:r w:rsidRPr="00A20202">
              <w:rPr>
                <w:rFonts w:ascii="Times New Roman" w:eastAsia="Times New Roman" w:hAnsi="Times New Roman" w:cs="Times New Roman"/>
                <w:bCs/>
                <w:lang w:eastAsia="ru-RU"/>
              </w:rPr>
              <w:t>МУНИЦИПАЛЬНЫЕ ОКРУГА</w:t>
            </w:r>
          </w:p>
        </w:tc>
      </w:tr>
      <w:tr w:rsidR="00486C85" w:rsidRPr="00796004" w:rsidTr="00486C85">
        <w:trPr>
          <w:gridAfter w:val="1"/>
          <w:wAfter w:w="68" w:type="dxa"/>
          <w:trHeight w:val="315"/>
        </w:trPr>
        <w:tc>
          <w:tcPr>
            <w:tcW w:w="1844"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Ухта</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250,0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153,9</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403,9</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450,0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100,0</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550,0</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36,2</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146,1</w:t>
            </w:r>
          </w:p>
        </w:tc>
      </w:tr>
      <w:tr w:rsidR="00486C85" w:rsidRPr="00796004" w:rsidTr="00486C85">
        <w:trPr>
          <w:gridAfter w:val="1"/>
          <w:wAfter w:w="68" w:type="dxa"/>
          <w:trHeight w:val="315"/>
        </w:trPr>
        <w:tc>
          <w:tcPr>
            <w:tcW w:w="1844"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Воркута</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780,0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218,5</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998,5</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845,0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125,0</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970,0</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-2,9</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-28,5</w:t>
            </w:r>
          </w:p>
        </w:tc>
      </w:tr>
      <w:tr w:rsidR="00486C85" w:rsidRPr="00796004" w:rsidTr="00486C85">
        <w:trPr>
          <w:gridAfter w:val="1"/>
          <w:wAfter w:w="68" w:type="dxa"/>
          <w:trHeight w:val="315"/>
        </w:trPr>
        <w:tc>
          <w:tcPr>
            <w:tcW w:w="1844" w:type="dxa"/>
            <w:shd w:val="clear" w:color="FFFFFF" w:fill="FFFFFF"/>
            <w:noWrap/>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Инта</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24,8</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24,8</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16,5</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16,5</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-33,3</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-8,3</w:t>
            </w:r>
          </w:p>
        </w:tc>
      </w:tr>
      <w:tr w:rsidR="00486C85" w:rsidRPr="00796004" w:rsidTr="00486C85">
        <w:trPr>
          <w:gridAfter w:val="1"/>
          <w:wAfter w:w="68" w:type="dxa"/>
          <w:trHeight w:val="315"/>
        </w:trPr>
        <w:tc>
          <w:tcPr>
            <w:tcW w:w="1844"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Усинск</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350,0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291,4</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641,4</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607,3</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179,1</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786,4</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22,6</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145,0</w:t>
            </w:r>
          </w:p>
        </w:tc>
      </w:tr>
      <w:tr w:rsidR="00486C85" w:rsidRPr="00796004" w:rsidTr="00486C85">
        <w:trPr>
          <w:gridAfter w:val="1"/>
          <w:wAfter w:w="68" w:type="dxa"/>
          <w:trHeight w:val="315"/>
        </w:trPr>
        <w:tc>
          <w:tcPr>
            <w:tcW w:w="1844" w:type="dxa"/>
            <w:shd w:val="clear" w:color="FFFFFF" w:fill="FFFFFF"/>
            <w:noWrap/>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Вуктыл</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14,3</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14,3</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7,1</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7,1</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-50,0</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-7,1</w:t>
            </w:r>
          </w:p>
        </w:tc>
      </w:tr>
      <w:tr w:rsidR="00486C85" w:rsidRPr="00796004" w:rsidTr="00486C85">
        <w:trPr>
          <w:gridAfter w:val="1"/>
          <w:wAfter w:w="68" w:type="dxa"/>
          <w:trHeight w:val="315"/>
        </w:trPr>
        <w:tc>
          <w:tcPr>
            <w:tcW w:w="1844" w:type="dxa"/>
            <w:shd w:val="clear" w:color="FFFFFF" w:fill="FFFFFF"/>
            <w:noWrap/>
            <w:vAlign w:val="center"/>
            <w:hideMark/>
          </w:tcPr>
          <w:p w:rsidR="00486C85" w:rsidRPr="00A20202" w:rsidRDefault="00486C85" w:rsidP="00796004">
            <w:pPr>
              <w:spacing w:after="0" w:line="240" w:lineRule="auto"/>
              <w:jc w:val="both"/>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Княжпогостский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13,3</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13,3</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6,6</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6,6</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-50,4</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-6,7</w:t>
            </w:r>
          </w:p>
        </w:tc>
      </w:tr>
      <w:tr w:rsidR="00486C85" w:rsidRPr="00796004" w:rsidTr="00486C85">
        <w:trPr>
          <w:gridAfter w:val="1"/>
          <w:wAfter w:w="68" w:type="dxa"/>
          <w:trHeight w:val="315"/>
        </w:trPr>
        <w:tc>
          <w:tcPr>
            <w:tcW w:w="10916" w:type="dxa"/>
            <w:gridSpan w:val="11"/>
            <w:shd w:val="clear" w:color="FFFFFF" w:fill="FFFFFF"/>
            <w:noWrap/>
            <w:vAlign w:val="center"/>
          </w:tcPr>
          <w:p w:rsidR="00486C85" w:rsidRPr="00796004" w:rsidRDefault="00486C85" w:rsidP="00796004">
            <w:pPr>
              <w:spacing w:after="0" w:line="240" w:lineRule="auto"/>
              <w:jc w:val="center"/>
              <w:rPr>
                <w:rFonts w:ascii="Times New Roman" w:eastAsia="Times New Roman" w:hAnsi="Times New Roman" w:cs="Times New Roman"/>
                <w:lang w:eastAsia="ru-RU"/>
              </w:rPr>
            </w:pPr>
            <w:r w:rsidRPr="00A20202">
              <w:rPr>
                <w:rFonts w:ascii="Times New Roman" w:eastAsia="Times New Roman" w:hAnsi="Times New Roman" w:cs="Times New Roman"/>
                <w:bCs/>
                <w:lang w:eastAsia="ru-RU"/>
              </w:rPr>
              <w:t>МУНИЦИПАЛЬНЫЕ РАЙОНЫ</w:t>
            </w:r>
          </w:p>
        </w:tc>
      </w:tr>
      <w:tr w:rsidR="00486C85" w:rsidRPr="00796004" w:rsidTr="00486C85">
        <w:trPr>
          <w:gridAfter w:val="1"/>
          <w:wAfter w:w="68" w:type="dxa"/>
          <w:trHeight w:val="315"/>
        </w:trPr>
        <w:tc>
          <w:tcPr>
            <w:tcW w:w="1844" w:type="dxa"/>
            <w:shd w:val="clear" w:color="FFFFFF" w:fill="FFFFFF"/>
            <w:noWrap/>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Печора</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22,8</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22,8</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15,2</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15,2</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-33,3</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-7,6</w:t>
            </w:r>
          </w:p>
        </w:tc>
      </w:tr>
      <w:tr w:rsidR="00486C85" w:rsidRPr="00796004" w:rsidTr="00486C85">
        <w:trPr>
          <w:gridAfter w:val="1"/>
          <w:wAfter w:w="68" w:type="dxa"/>
          <w:trHeight w:val="345"/>
        </w:trPr>
        <w:tc>
          <w:tcPr>
            <w:tcW w:w="1844" w:type="dxa"/>
            <w:shd w:val="clear" w:color="FFFFFF" w:fill="FFFFFF"/>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Сосногорск</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38,8</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38,8</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25,8</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25,8</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-33,4</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-13,0</w:t>
            </w:r>
          </w:p>
        </w:tc>
      </w:tr>
      <w:tr w:rsidR="00486C85" w:rsidRPr="00796004" w:rsidTr="00486C85">
        <w:trPr>
          <w:gridAfter w:val="1"/>
          <w:wAfter w:w="68" w:type="dxa"/>
          <w:trHeight w:val="315"/>
        </w:trPr>
        <w:tc>
          <w:tcPr>
            <w:tcW w:w="1844"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Сыктывдинский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17,5</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17,5</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11,1</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11,1</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-36,5</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-6,4</w:t>
            </w:r>
          </w:p>
        </w:tc>
      </w:tr>
      <w:tr w:rsidR="00486C85" w:rsidRPr="00796004" w:rsidTr="00486C85">
        <w:trPr>
          <w:gridAfter w:val="1"/>
          <w:wAfter w:w="68" w:type="dxa"/>
          <w:trHeight w:val="315"/>
        </w:trPr>
        <w:tc>
          <w:tcPr>
            <w:tcW w:w="1844" w:type="dxa"/>
            <w:shd w:val="clear" w:color="FFFFFF" w:fill="FFFFFF"/>
            <w:noWrap/>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Сысольский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15,0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24,5</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39,5</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14,7</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14,7</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-62,8</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-24,8</w:t>
            </w:r>
          </w:p>
        </w:tc>
      </w:tr>
      <w:tr w:rsidR="00486C85" w:rsidRPr="00796004" w:rsidTr="00486C85">
        <w:trPr>
          <w:gridAfter w:val="1"/>
          <w:wAfter w:w="68" w:type="dxa"/>
          <w:trHeight w:val="315"/>
        </w:trPr>
        <w:tc>
          <w:tcPr>
            <w:tcW w:w="1844" w:type="dxa"/>
            <w:shd w:val="clear" w:color="FFFFFF" w:fill="FFFFFF"/>
            <w:noWrap/>
            <w:vAlign w:val="center"/>
            <w:hideMark/>
          </w:tcPr>
          <w:p w:rsidR="00486C85" w:rsidRPr="00A20202" w:rsidRDefault="00486C85" w:rsidP="00796004">
            <w:pPr>
              <w:spacing w:after="0" w:line="240" w:lineRule="auto"/>
              <w:jc w:val="both"/>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Койгородский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15,0</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15,0</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9,3</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9,3</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-38,2</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-5,7</w:t>
            </w:r>
          </w:p>
        </w:tc>
      </w:tr>
      <w:tr w:rsidR="00486C85" w:rsidRPr="00796004" w:rsidTr="00486C85">
        <w:trPr>
          <w:gridAfter w:val="1"/>
          <w:wAfter w:w="68" w:type="dxa"/>
          <w:trHeight w:val="315"/>
        </w:trPr>
        <w:tc>
          <w:tcPr>
            <w:tcW w:w="1844" w:type="dxa"/>
            <w:shd w:val="clear" w:color="FFFFFF" w:fill="FFFFFF"/>
            <w:noWrap/>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Прилузский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5,9</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5,9</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-100,0</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-5,9</w:t>
            </w:r>
          </w:p>
        </w:tc>
      </w:tr>
      <w:tr w:rsidR="00486C85" w:rsidRPr="00796004" w:rsidTr="00486C85">
        <w:trPr>
          <w:gridAfter w:val="1"/>
          <w:wAfter w:w="68" w:type="dxa"/>
          <w:trHeight w:val="315"/>
        </w:trPr>
        <w:tc>
          <w:tcPr>
            <w:tcW w:w="1844" w:type="dxa"/>
            <w:shd w:val="clear" w:color="FFFFFF" w:fill="FFFFFF"/>
            <w:noWrap/>
            <w:vAlign w:val="center"/>
            <w:hideMark/>
          </w:tcPr>
          <w:p w:rsidR="00486C85" w:rsidRPr="00A20202" w:rsidRDefault="00486C85" w:rsidP="00796004">
            <w:pPr>
              <w:spacing w:after="0" w:line="240" w:lineRule="auto"/>
              <w:jc w:val="both"/>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Корткеросский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17,9</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17,9</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5,6</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5,6</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-69,0</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-12,3</w:t>
            </w:r>
          </w:p>
        </w:tc>
      </w:tr>
      <w:tr w:rsidR="00486C85" w:rsidRPr="00796004" w:rsidTr="00486C85">
        <w:trPr>
          <w:gridAfter w:val="1"/>
          <w:wAfter w:w="68" w:type="dxa"/>
          <w:trHeight w:val="315"/>
        </w:trPr>
        <w:tc>
          <w:tcPr>
            <w:tcW w:w="1844" w:type="dxa"/>
            <w:shd w:val="clear" w:color="FFFFFF" w:fill="FFFFFF"/>
            <w:noWrap/>
            <w:vAlign w:val="center"/>
            <w:hideMark/>
          </w:tcPr>
          <w:p w:rsidR="00486C85" w:rsidRPr="00A20202" w:rsidRDefault="00486C85" w:rsidP="00796004">
            <w:pPr>
              <w:spacing w:after="0" w:line="240" w:lineRule="auto"/>
              <w:jc w:val="both"/>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Усть-Куломский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11,0</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11,0</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5,6</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5,6</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-49,1</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-5,4</w:t>
            </w:r>
          </w:p>
        </w:tc>
      </w:tr>
      <w:tr w:rsidR="00486C85" w:rsidRPr="00796004" w:rsidTr="00486C85">
        <w:trPr>
          <w:gridAfter w:val="1"/>
          <w:wAfter w:w="68" w:type="dxa"/>
          <w:trHeight w:val="360"/>
        </w:trPr>
        <w:tc>
          <w:tcPr>
            <w:tcW w:w="1844" w:type="dxa"/>
            <w:shd w:val="clear" w:color="FFFFFF" w:fill="FFFFFF"/>
            <w:noWrap/>
            <w:vAlign w:val="center"/>
            <w:hideMark/>
          </w:tcPr>
          <w:p w:rsidR="00486C85" w:rsidRPr="00A20202" w:rsidRDefault="00486C85" w:rsidP="00796004">
            <w:pPr>
              <w:spacing w:after="0" w:line="240" w:lineRule="auto"/>
              <w:jc w:val="both"/>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Троицко-Печорский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r>
      <w:tr w:rsidR="00486C85" w:rsidRPr="00796004" w:rsidTr="00486C85">
        <w:trPr>
          <w:gridAfter w:val="1"/>
          <w:wAfter w:w="68" w:type="dxa"/>
          <w:trHeight w:val="315"/>
        </w:trPr>
        <w:tc>
          <w:tcPr>
            <w:tcW w:w="1844" w:type="dxa"/>
            <w:shd w:val="clear" w:color="FFFFFF" w:fill="FFFFFF"/>
            <w:noWrap/>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Усть-Вымский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30,0</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30,0</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40,0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20,0</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60,0</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100,0</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30,0</w:t>
            </w:r>
          </w:p>
        </w:tc>
      </w:tr>
      <w:tr w:rsidR="00486C85" w:rsidRPr="00796004" w:rsidTr="00486C85">
        <w:trPr>
          <w:gridAfter w:val="1"/>
          <w:wAfter w:w="68" w:type="dxa"/>
          <w:trHeight w:val="315"/>
        </w:trPr>
        <w:tc>
          <w:tcPr>
            <w:tcW w:w="1844" w:type="dxa"/>
            <w:shd w:val="clear" w:color="FFFFFF" w:fill="FFFFFF"/>
            <w:noWrap/>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Удорский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13,3</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13,3</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4,7</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4,7</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-64,8</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-8,6</w:t>
            </w:r>
          </w:p>
        </w:tc>
      </w:tr>
      <w:tr w:rsidR="00486C85" w:rsidRPr="00796004" w:rsidTr="00486C85">
        <w:trPr>
          <w:gridAfter w:val="1"/>
          <w:wAfter w:w="68" w:type="dxa"/>
          <w:trHeight w:val="315"/>
        </w:trPr>
        <w:tc>
          <w:tcPr>
            <w:tcW w:w="1844" w:type="dxa"/>
            <w:shd w:val="clear" w:color="FFFFFF" w:fill="FFFFFF"/>
            <w:noWrap/>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Ижемский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1,6</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1,6</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-100,0</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-1,6</w:t>
            </w:r>
          </w:p>
        </w:tc>
      </w:tr>
      <w:tr w:rsidR="00486C85" w:rsidRPr="00796004" w:rsidTr="00486C85">
        <w:trPr>
          <w:gridAfter w:val="1"/>
          <w:wAfter w:w="68" w:type="dxa"/>
          <w:trHeight w:val="315"/>
        </w:trPr>
        <w:tc>
          <w:tcPr>
            <w:tcW w:w="1844" w:type="dxa"/>
            <w:shd w:val="clear" w:color="FFFFFF" w:fill="FFFFFF"/>
            <w:noWrap/>
            <w:vAlign w:val="center"/>
            <w:hideMark/>
          </w:tcPr>
          <w:p w:rsidR="00486C85" w:rsidRPr="00A20202" w:rsidRDefault="00486C85" w:rsidP="00796004">
            <w:pPr>
              <w:spacing w:after="0" w:line="240" w:lineRule="auto"/>
              <w:jc w:val="both"/>
              <w:rPr>
                <w:rFonts w:ascii="Times New Roman" w:eastAsia="Times New Roman" w:hAnsi="Times New Roman" w:cs="Times New Roman"/>
                <w:bCs/>
                <w:lang w:eastAsia="ru-RU"/>
              </w:rPr>
            </w:pPr>
            <w:r w:rsidRPr="00796004">
              <w:rPr>
                <w:rFonts w:ascii="Times New Roman" w:eastAsia="Times New Roman" w:hAnsi="Times New Roman" w:cs="Times New Roman"/>
                <w:bCs/>
                <w:lang w:eastAsia="ru-RU"/>
              </w:rPr>
              <w:t>Усть-Цилемский</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33,9</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33,9</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0,0</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20,0</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20,0</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-40,9</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lang w:eastAsia="ru-RU"/>
              </w:rPr>
            </w:pPr>
            <w:r w:rsidRPr="00A20202">
              <w:rPr>
                <w:rFonts w:ascii="Times New Roman" w:eastAsia="Times New Roman" w:hAnsi="Times New Roman" w:cs="Times New Roman"/>
                <w:lang w:eastAsia="ru-RU"/>
              </w:rPr>
              <w:t>-13,9</w:t>
            </w:r>
          </w:p>
        </w:tc>
      </w:tr>
      <w:tr w:rsidR="00486C85" w:rsidRPr="00796004" w:rsidTr="00486C85">
        <w:trPr>
          <w:gridAfter w:val="1"/>
          <w:wAfter w:w="68" w:type="dxa"/>
          <w:trHeight w:val="315"/>
        </w:trPr>
        <w:tc>
          <w:tcPr>
            <w:tcW w:w="1844"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b/>
                <w:bCs/>
                <w:sz w:val="24"/>
                <w:szCs w:val="24"/>
                <w:lang w:eastAsia="ru-RU"/>
              </w:rPr>
            </w:pPr>
            <w:r w:rsidRPr="00796004">
              <w:rPr>
                <w:rFonts w:ascii="Times New Roman" w:eastAsia="Times New Roman" w:hAnsi="Times New Roman" w:cs="Times New Roman"/>
                <w:b/>
                <w:bCs/>
                <w:sz w:val="24"/>
                <w:szCs w:val="24"/>
                <w:lang w:eastAsia="ru-RU"/>
              </w:rPr>
              <w:t>В</w:t>
            </w:r>
            <w:r w:rsidRPr="00A20202">
              <w:rPr>
                <w:rFonts w:ascii="Times New Roman" w:eastAsia="Times New Roman" w:hAnsi="Times New Roman" w:cs="Times New Roman"/>
                <w:b/>
                <w:bCs/>
                <w:sz w:val="24"/>
                <w:szCs w:val="24"/>
                <w:lang w:eastAsia="ru-RU"/>
              </w:rPr>
              <w:t>сего</w:t>
            </w:r>
          </w:p>
        </w:tc>
        <w:tc>
          <w:tcPr>
            <w:tcW w:w="1417"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2815,0</w:t>
            </w:r>
          </w:p>
        </w:tc>
        <w:tc>
          <w:tcPr>
            <w:tcW w:w="127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1234,7</w:t>
            </w:r>
          </w:p>
        </w:tc>
        <w:tc>
          <w:tcPr>
            <w:tcW w:w="879"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4049,7</w:t>
            </w:r>
          </w:p>
        </w:tc>
        <w:tc>
          <w:tcPr>
            <w:tcW w:w="138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3914,7</w:t>
            </w:r>
          </w:p>
        </w:tc>
        <w:tc>
          <w:tcPr>
            <w:tcW w:w="1422"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751,2</w:t>
            </w:r>
          </w:p>
        </w:tc>
        <w:tc>
          <w:tcPr>
            <w:tcW w:w="994" w:type="dxa"/>
            <w:gridSpan w:val="2"/>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4666,0</w:t>
            </w:r>
          </w:p>
        </w:tc>
        <w:tc>
          <w:tcPr>
            <w:tcW w:w="849"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15,2</w:t>
            </w:r>
          </w:p>
        </w:tc>
        <w:tc>
          <w:tcPr>
            <w:tcW w:w="846" w:type="dxa"/>
            <w:shd w:val="clear" w:color="FFFFFF" w:fill="FFFFFF"/>
            <w:noWrap/>
            <w:vAlign w:val="bottom"/>
            <w:hideMark/>
          </w:tcPr>
          <w:p w:rsidR="00486C85" w:rsidRPr="00A20202" w:rsidRDefault="00486C85" w:rsidP="00796004">
            <w:pPr>
              <w:spacing w:after="0" w:line="240" w:lineRule="auto"/>
              <w:jc w:val="right"/>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t>616,3</w:t>
            </w:r>
          </w:p>
        </w:tc>
      </w:tr>
      <w:tr w:rsidR="00486C85" w:rsidRPr="00796004" w:rsidTr="00486C85">
        <w:trPr>
          <w:gridAfter w:val="1"/>
          <w:wAfter w:w="68" w:type="dxa"/>
          <w:trHeight w:val="315"/>
        </w:trPr>
        <w:tc>
          <w:tcPr>
            <w:tcW w:w="1844"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bCs/>
                <w:lang w:eastAsia="ru-RU"/>
              </w:rPr>
            </w:pPr>
            <w:r w:rsidRPr="00A20202">
              <w:rPr>
                <w:rFonts w:ascii="Times New Roman" w:eastAsia="Times New Roman" w:hAnsi="Times New Roman" w:cs="Times New Roman"/>
                <w:bCs/>
                <w:lang w:eastAsia="ru-RU"/>
              </w:rPr>
              <w:lastRenderedPageBreak/>
              <w:t> </w:t>
            </w:r>
          </w:p>
        </w:tc>
        <w:tc>
          <w:tcPr>
            <w:tcW w:w="1417"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 </w:t>
            </w:r>
          </w:p>
        </w:tc>
        <w:tc>
          <w:tcPr>
            <w:tcW w:w="1276"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 </w:t>
            </w:r>
          </w:p>
        </w:tc>
        <w:tc>
          <w:tcPr>
            <w:tcW w:w="879" w:type="dxa"/>
            <w:gridSpan w:val="2"/>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 </w:t>
            </w:r>
          </w:p>
        </w:tc>
        <w:tc>
          <w:tcPr>
            <w:tcW w:w="1389"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 </w:t>
            </w:r>
          </w:p>
        </w:tc>
        <w:tc>
          <w:tcPr>
            <w:tcW w:w="1422"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 </w:t>
            </w:r>
          </w:p>
        </w:tc>
        <w:tc>
          <w:tcPr>
            <w:tcW w:w="994" w:type="dxa"/>
            <w:gridSpan w:val="2"/>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 </w:t>
            </w:r>
          </w:p>
        </w:tc>
        <w:tc>
          <w:tcPr>
            <w:tcW w:w="849"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 </w:t>
            </w:r>
          </w:p>
        </w:tc>
        <w:tc>
          <w:tcPr>
            <w:tcW w:w="846" w:type="dxa"/>
            <w:shd w:val="clear" w:color="FFFFFF" w:fill="FFFFFF"/>
            <w:noWrap/>
            <w:vAlign w:val="bottom"/>
            <w:hideMark/>
          </w:tcPr>
          <w:p w:rsidR="00486C85" w:rsidRPr="00A20202" w:rsidRDefault="00486C85" w:rsidP="00796004">
            <w:pPr>
              <w:spacing w:after="0" w:line="240" w:lineRule="auto"/>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 </w:t>
            </w:r>
          </w:p>
        </w:tc>
      </w:tr>
    </w:tbl>
    <w:p w:rsidR="00486C85" w:rsidRPr="00796004" w:rsidRDefault="00486C85" w:rsidP="00486C85">
      <w:pPr>
        <w:tabs>
          <w:tab w:val="left" w:pos="2707"/>
          <w:tab w:val="left" w:pos="4000"/>
          <w:tab w:val="left" w:pos="4879"/>
          <w:tab w:val="left" w:pos="5961"/>
          <w:tab w:val="left" w:pos="7365"/>
          <w:tab w:val="left" w:pos="8358"/>
          <w:tab w:val="left" w:pos="9180"/>
        </w:tabs>
        <w:spacing w:after="0" w:line="240" w:lineRule="auto"/>
        <w:ind w:left="-743"/>
        <w:rPr>
          <w:rFonts w:ascii="Times New Roman" w:eastAsia="Times New Roman" w:hAnsi="Times New Roman" w:cs="Times New Roman"/>
          <w:color w:val="000000"/>
          <w:lang w:eastAsia="ru-RU"/>
        </w:rPr>
      </w:pPr>
      <w:r w:rsidRPr="00A20202">
        <w:rPr>
          <w:rFonts w:ascii="Times New Roman" w:eastAsia="Times New Roman" w:hAnsi="Times New Roman" w:cs="Times New Roman"/>
          <w:color w:val="000000"/>
          <w:lang w:eastAsia="ru-RU"/>
        </w:rPr>
        <w:t>По ГП и СП муниципальный долг отсутствует</w:t>
      </w:r>
      <w:r w:rsidRPr="00796004">
        <w:rPr>
          <w:rFonts w:ascii="Times New Roman" w:eastAsia="Times New Roman" w:hAnsi="Times New Roman" w:cs="Times New Roman"/>
          <w:color w:val="000000"/>
          <w:lang w:eastAsia="ru-RU"/>
        </w:rPr>
        <w:tab/>
      </w:r>
      <w:r w:rsidRPr="00A20202">
        <w:rPr>
          <w:rFonts w:ascii="Times New Roman" w:eastAsia="Times New Roman" w:hAnsi="Times New Roman" w:cs="Times New Roman"/>
          <w:color w:val="000000"/>
          <w:lang w:eastAsia="ru-RU"/>
        </w:rPr>
        <w:t> </w:t>
      </w:r>
      <w:r w:rsidRPr="00796004">
        <w:rPr>
          <w:rFonts w:ascii="Times New Roman" w:eastAsia="Times New Roman" w:hAnsi="Times New Roman" w:cs="Times New Roman"/>
          <w:color w:val="000000"/>
          <w:lang w:eastAsia="ru-RU"/>
        </w:rPr>
        <w:tab/>
      </w:r>
      <w:r w:rsidRPr="00A20202">
        <w:rPr>
          <w:rFonts w:ascii="Times New Roman" w:eastAsia="Times New Roman" w:hAnsi="Times New Roman" w:cs="Times New Roman"/>
          <w:color w:val="000000"/>
          <w:lang w:eastAsia="ru-RU"/>
        </w:rPr>
        <w:t> </w:t>
      </w:r>
      <w:r w:rsidRPr="00796004">
        <w:rPr>
          <w:rFonts w:ascii="Times New Roman" w:eastAsia="Times New Roman" w:hAnsi="Times New Roman" w:cs="Times New Roman"/>
          <w:color w:val="000000"/>
          <w:lang w:eastAsia="ru-RU"/>
        </w:rPr>
        <w:tab/>
      </w:r>
      <w:r w:rsidRPr="00A20202">
        <w:rPr>
          <w:rFonts w:ascii="Times New Roman" w:eastAsia="Times New Roman" w:hAnsi="Times New Roman" w:cs="Times New Roman"/>
          <w:color w:val="000000"/>
          <w:lang w:eastAsia="ru-RU"/>
        </w:rPr>
        <w:t> </w:t>
      </w:r>
      <w:r w:rsidRPr="00796004">
        <w:rPr>
          <w:rFonts w:ascii="Times New Roman" w:eastAsia="Times New Roman" w:hAnsi="Times New Roman" w:cs="Times New Roman"/>
          <w:color w:val="000000"/>
          <w:lang w:eastAsia="ru-RU"/>
        </w:rPr>
        <w:tab/>
      </w:r>
      <w:r w:rsidRPr="00A20202">
        <w:rPr>
          <w:rFonts w:ascii="Times New Roman" w:eastAsia="Times New Roman" w:hAnsi="Times New Roman" w:cs="Times New Roman"/>
          <w:color w:val="000000"/>
          <w:lang w:eastAsia="ru-RU"/>
        </w:rPr>
        <w:t> </w:t>
      </w:r>
      <w:r w:rsidRPr="00796004">
        <w:rPr>
          <w:rFonts w:ascii="Times New Roman" w:eastAsia="Times New Roman" w:hAnsi="Times New Roman" w:cs="Times New Roman"/>
          <w:color w:val="000000"/>
          <w:lang w:eastAsia="ru-RU"/>
        </w:rPr>
        <w:tab/>
      </w:r>
      <w:r w:rsidRPr="00A20202">
        <w:rPr>
          <w:rFonts w:ascii="Times New Roman" w:eastAsia="Times New Roman" w:hAnsi="Times New Roman" w:cs="Times New Roman"/>
          <w:color w:val="000000"/>
          <w:lang w:eastAsia="ru-RU"/>
        </w:rPr>
        <w:t> </w:t>
      </w:r>
      <w:r w:rsidRPr="00796004">
        <w:rPr>
          <w:rFonts w:ascii="Times New Roman" w:eastAsia="Times New Roman" w:hAnsi="Times New Roman" w:cs="Times New Roman"/>
          <w:color w:val="000000"/>
          <w:lang w:eastAsia="ru-RU"/>
        </w:rPr>
        <w:tab/>
      </w:r>
      <w:r w:rsidRPr="00A20202">
        <w:rPr>
          <w:rFonts w:ascii="Times New Roman" w:eastAsia="Times New Roman" w:hAnsi="Times New Roman" w:cs="Times New Roman"/>
          <w:color w:val="000000"/>
          <w:lang w:eastAsia="ru-RU"/>
        </w:rPr>
        <w:t> </w:t>
      </w:r>
      <w:r w:rsidRPr="00796004">
        <w:rPr>
          <w:rFonts w:ascii="Times New Roman" w:eastAsia="Times New Roman" w:hAnsi="Times New Roman" w:cs="Times New Roman"/>
          <w:color w:val="000000"/>
          <w:lang w:eastAsia="ru-RU"/>
        </w:rPr>
        <w:tab/>
      </w:r>
      <w:r w:rsidRPr="00A20202">
        <w:rPr>
          <w:rFonts w:ascii="Times New Roman" w:eastAsia="Times New Roman" w:hAnsi="Times New Roman" w:cs="Times New Roman"/>
          <w:color w:val="000000"/>
          <w:lang w:eastAsia="ru-RU"/>
        </w:rPr>
        <w:t> </w:t>
      </w:r>
    </w:p>
    <w:p w:rsidR="005F3796" w:rsidRPr="00796004" w:rsidRDefault="005F3796" w:rsidP="0089113A">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3.2. Управление муниципальными финансами и экономикой</w:t>
      </w:r>
    </w:p>
    <w:p w:rsidR="005F3796" w:rsidRPr="00796004" w:rsidRDefault="005F3796" w:rsidP="005F3796">
      <w:pPr>
        <w:spacing w:after="0" w:line="240" w:lineRule="auto"/>
        <w:ind w:firstLine="567"/>
        <w:jc w:val="both"/>
        <w:rPr>
          <w:rFonts w:ascii="Times New Roman" w:hAnsi="Times New Roman" w:cs="Times New Roman"/>
          <w:b/>
          <w:bCs/>
          <w:sz w:val="28"/>
          <w:szCs w:val="28"/>
        </w:rPr>
      </w:pPr>
    </w:p>
    <w:p w:rsidR="005F3796" w:rsidRPr="00796004" w:rsidRDefault="005F3796" w:rsidP="005F3796">
      <w:pPr>
        <w:spacing w:after="0" w:line="240" w:lineRule="auto"/>
        <w:ind w:firstLine="567"/>
        <w:jc w:val="both"/>
        <w:rPr>
          <w:rFonts w:ascii="Times New Roman" w:hAnsi="Times New Roman" w:cs="Times New Roman"/>
          <w:b/>
          <w:i/>
          <w:sz w:val="28"/>
          <w:szCs w:val="28"/>
          <w:u w:val="single"/>
        </w:rPr>
      </w:pPr>
      <w:r w:rsidRPr="00796004">
        <w:rPr>
          <w:rFonts w:ascii="Times New Roman" w:hAnsi="Times New Roman" w:cs="Times New Roman"/>
          <w:b/>
          <w:i/>
          <w:sz w:val="28"/>
          <w:szCs w:val="28"/>
          <w:u w:val="single"/>
        </w:rPr>
        <w:t>Практики развития локальной экономики по следующим направлениям:</w:t>
      </w:r>
    </w:p>
    <w:p w:rsidR="005F3796" w:rsidRPr="00796004" w:rsidRDefault="00BB61C7" w:rsidP="005F3796">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1)</w:t>
      </w:r>
      <w:r w:rsidR="005F3796" w:rsidRPr="00796004">
        <w:rPr>
          <w:rFonts w:ascii="Times New Roman" w:hAnsi="Times New Roman" w:cs="Times New Roman"/>
          <w:b/>
          <w:i/>
          <w:sz w:val="28"/>
          <w:szCs w:val="28"/>
        </w:rPr>
        <w:t xml:space="preserve"> </w:t>
      </w:r>
      <w:r w:rsidRPr="00796004">
        <w:rPr>
          <w:rFonts w:ascii="Times New Roman" w:hAnsi="Times New Roman" w:cs="Times New Roman"/>
          <w:b/>
          <w:i/>
          <w:sz w:val="28"/>
          <w:szCs w:val="28"/>
        </w:rPr>
        <w:t>в</w:t>
      </w:r>
      <w:r w:rsidR="005F3796" w:rsidRPr="00796004">
        <w:rPr>
          <w:rFonts w:ascii="Times New Roman" w:hAnsi="Times New Roman" w:cs="Times New Roman"/>
          <w:b/>
          <w:i/>
          <w:sz w:val="28"/>
          <w:szCs w:val="28"/>
        </w:rPr>
        <w:t>з</w:t>
      </w:r>
      <w:r w:rsidRPr="00796004">
        <w:rPr>
          <w:rFonts w:ascii="Times New Roman" w:hAnsi="Times New Roman" w:cs="Times New Roman"/>
          <w:b/>
          <w:i/>
          <w:sz w:val="28"/>
          <w:szCs w:val="28"/>
        </w:rPr>
        <w:t>аимодействие с крупным бизнесом:</w:t>
      </w:r>
    </w:p>
    <w:p w:rsidR="00C11C7A" w:rsidRPr="00796004" w:rsidRDefault="00B36744" w:rsidP="00C11C7A">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1.1</w:t>
      </w:r>
      <w:r w:rsidR="00C11C7A" w:rsidRPr="00796004">
        <w:rPr>
          <w:rFonts w:ascii="Times New Roman" w:hAnsi="Times New Roman" w:cs="Times New Roman"/>
          <w:i/>
          <w:sz w:val="28"/>
          <w:szCs w:val="28"/>
          <w:u w:val="single"/>
        </w:rPr>
        <w:t>) муниципальный округ «Ухта»</w:t>
      </w:r>
      <w:r w:rsidR="00E62CE6" w:rsidRPr="00796004">
        <w:rPr>
          <w:rFonts w:ascii="Times New Roman" w:hAnsi="Times New Roman" w:cs="Times New Roman"/>
          <w:i/>
          <w:sz w:val="28"/>
          <w:szCs w:val="28"/>
          <w:u w:val="single"/>
        </w:rPr>
        <w:t>:</w:t>
      </w:r>
    </w:p>
    <w:p w:rsidR="00C11C7A" w:rsidRPr="00796004" w:rsidRDefault="00C11C7A" w:rsidP="00C11C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Благодаря плодотворному сотрудничеству Правительства Республики Коми с ПАО «ЛУКОЙЛ», АО «Транснефть-Север» и ООО «Газпром трансгаз Ухта» реализован комплекс социально значимых проектов, направленных на повышение качества жизни и развитие городской среды.</w:t>
      </w:r>
    </w:p>
    <w:p w:rsidR="00C11C7A" w:rsidRPr="00796004" w:rsidRDefault="00C11C7A" w:rsidP="00C11C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рамках социального партнерства с организациями:</w:t>
      </w:r>
    </w:p>
    <w:p w:rsidR="00C11C7A" w:rsidRPr="00796004" w:rsidRDefault="00C11C7A" w:rsidP="00C11C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поселке Ярега, где проживает почти семь тысяч человек, введена в эксплуатацию блочно-модульная котельная;</w:t>
      </w:r>
    </w:p>
    <w:p w:rsidR="00C11C7A" w:rsidRPr="00796004" w:rsidRDefault="00C11C7A" w:rsidP="00C11C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на территории школы № 18 в Ухте открыта новая многофункциональная спортивная площадка для 787 школьников;</w:t>
      </w:r>
    </w:p>
    <w:p w:rsidR="00C11C7A" w:rsidRPr="00796004" w:rsidRDefault="00C11C7A" w:rsidP="00C11C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Яблоневая аллея по Пионергорскому проезду в Ухте преобразилась благодаря установке световых инсталляций, что по достоинству оценили жители не только нашего округа (более 100 тыс. человек);</w:t>
      </w:r>
    </w:p>
    <w:p w:rsidR="00C11C7A" w:rsidRPr="00796004" w:rsidRDefault="00C11C7A" w:rsidP="00C11C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вблизи образовательных учреждений Ухты установлено 74 инновационных световых проектора пешеходных переходов;</w:t>
      </w:r>
    </w:p>
    <w:p w:rsidR="00BB61C7" w:rsidRPr="00796004" w:rsidRDefault="00C11C7A" w:rsidP="000E516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проведен ремонт в школах, обновлено оборудование в учебных заведениях, </w:t>
      </w:r>
      <w:r w:rsidR="00527C27" w:rsidRPr="00796004">
        <w:rPr>
          <w:rFonts w:ascii="Times New Roman" w:hAnsi="Times New Roman" w:cs="Times New Roman"/>
          <w:sz w:val="28"/>
          <w:szCs w:val="28"/>
        </w:rPr>
        <w:t>проведены городские праздники и др.</w:t>
      </w:r>
      <w:r w:rsidR="00E62CE6" w:rsidRPr="00796004">
        <w:rPr>
          <w:rFonts w:ascii="Times New Roman" w:hAnsi="Times New Roman" w:cs="Times New Roman"/>
          <w:sz w:val="28"/>
          <w:szCs w:val="28"/>
        </w:rPr>
        <w:t>;</w:t>
      </w:r>
    </w:p>
    <w:p w:rsidR="00E62CE6" w:rsidRPr="00796004" w:rsidRDefault="00B36744" w:rsidP="000E5167">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1.2</w:t>
      </w:r>
      <w:r w:rsidR="00E62CE6" w:rsidRPr="00796004">
        <w:rPr>
          <w:rFonts w:ascii="Times New Roman" w:hAnsi="Times New Roman" w:cs="Times New Roman"/>
          <w:i/>
          <w:sz w:val="28"/>
          <w:szCs w:val="28"/>
          <w:u w:val="single"/>
        </w:rPr>
        <w:t>) муниципальный район «Сосногорск»:</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рамках социального партнерства в 2025 году были заключены договоры пожертвования между:</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ООО «ЛУКОЙЛ-ПЕРМЬ» и МБФОУ «С/к «Олимп» пгт. Войвож» (№24 от 03.06.2025 на сумму 129 тыс. руб.) для реализации проекта «Зимние виды спорта - в массы!» (приобретены комплекты и ботинки лыжные, коньки фигурные);</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БФ «ЛУКОЙЛ» и МБУДО «СШОР г. Сосногорска» (№112-КК от 05.08.2025 на сумму 340 тыс. руб.) на приобретение напольного покрытия (листов татами) для занятий единоборствами;</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БФ «ЛУКОЙЛ» и МБУДО «СШОР г. Сосногорска» (№113-КК от 05.08.2025 на сумму 300 тыс. руб.) на приобретение спортивного инвентаря для ФОЦ «Нефтяник»  МБУДО «СШОР г. Сосногорска»;</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ООО «Газпром переработка» г.  и МБУДО «СШОР г. Сосногорска» (№ О41-420425 от 10.11.2025 на сумму 350 тыс. руб.) на приобретение спортивной экипировки для детской хоккейной команды «Парма»;</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ООО «Лукойл–Пермь» и МБДОУ «Детский сад №2» г. Сосногорска(№ 2025019816 от 17.06.2025 на сумму 210 тыс. руб.) для совершенствования физкультурно-оздоровительной и спортивно-досуговой работы на свежем воздухе приобретено и установлено уличное спортивное оборудование (футбольные ворота, баскетбольная сетка, бум-дорожка);</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В рамках социального партнерства в 2026 году были заключены договоры пожертвования между:</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ООО «Газпром переработка» и МБДОУ «Детский сад №12 компенсирующего вида» г. Сосногорска (№ О41-011826 от 17.02.2026 на сумму 508 тыс. руб.) на изготовление и монтаж уличного козырька над входом в сад, установку кабинок с дверьми в санузлах;</w:t>
      </w:r>
    </w:p>
    <w:p w:rsidR="00E62CE6" w:rsidRPr="00796004" w:rsidRDefault="00E62CE6" w:rsidP="00E62CE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АО «Транснефть-Север» и МБОУ «Кадетская школа» г. Сосногорска (№ ТСВ-177-2026 от 10.03.2026 на сумму 119 тыс. руб.) на приобретение материалов для замены смесителей и унитазов  в МБОУ «Кадетская школа» г. Сосногорска</w:t>
      </w:r>
      <w:r w:rsidR="00BD1C2E" w:rsidRPr="00796004">
        <w:rPr>
          <w:rFonts w:ascii="Times New Roman" w:hAnsi="Times New Roman" w:cs="Times New Roman"/>
          <w:sz w:val="28"/>
          <w:szCs w:val="28"/>
        </w:rPr>
        <w:t xml:space="preserve">  в учебном  и спальном корпусе.</w:t>
      </w:r>
    </w:p>
    <w:p w:rsidR="00337BDE" w:rsidRPr="00796004" w:rsidRDefault="00B36744" w:rsidP="00E62CE6">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1.3</w:t>
      </w:r>
      <w:r w:rsidR="00337BDE" w:rsidRPr="00796004">
        <w:rPr>
          <w:rFonts w:ascii="Times New Roman" w:hAnsi="Times New Roman" w:cs="Times New Roman"/>
          <w:i/>
          <w:sz w:val="28"/>
          <w:szCs w:val="28"/>
          <w:u w:val="single"/>
        </w:rPr>
        <w:t>) муниципальный район «Сысольский»:</w:t>
      </w:r>
    </w:p>
    <w:p w:rsidR="00337BDE" w:rsidRPr="00796004" w:rsidRDefault="00337BDE" w:rsidP="00337BD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рамках социального и экономического сотрудничества ежегодно заключаются соглашения о партнерстве с организациями и предприятиями, осуществляющих свою деятельность на территории Сысольского района.</w:t>
      </w:r>
    </w:p>
    <w:p w:rsidR="00337BDE" w:rsidRPr="00796004" w:rsidRDefault="00337BDE" w:rsidP="00337BD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Основным партнером является АО «СЛПК», которым ежегодно оказывается поддержка на развитие района. В 2025 году средства в размере 9,4 млн.рублей направлены на реализацию проектов малого и среднего предпринимательства: создание и сохранению рабочих (приобретение оборудования, техники решение проблем в сельских поселениях) и социальной сферы (ремонт школ, детских садов, проведение спортивных, праздничных, культурных мероприятий); оказана финансовая поддержка индивидуальному предпринимателю рублей на ремонт общественной бани после пожара</w:t>
      </w:r>
      <w:r w:rsidR="00AA73CE" w:rsidRPr="00796004">
        <w:rPr>
          <w:rFonts w:ascii="Times New Roman" w:hAnsi="Times New Roman" w:cs="Times New Roman"/>
          <w:sz w:val="28"/>
          <w:szCs w:val="28"/>
        </w:rPr>
        <w:t>.</w:t>
      </w:r>
      <w:r w:rsidRPr="00796004">
        <w:rPr>
          <w:rFonts w:ascii="Times New Roman" w:hAnsi="Times New Roman" w:cs="Times New Roman"/>
          <w:sz w:val="28"/>
          <w:szCs w:val="28"/>
        </w:rPr>
        <w:t xml:space="preserve"> В рамках соглашения между Правительством Р</w:t>
      </w:r>
      <w:r w:rsidR="00AA73CE" w:rsidRPr="00796004">
        <w:rPr>
          <w:rFonts w:ascii="Times New Roman" w:hAnsi="Times New Roman" w:cs="Times New Roman"/>
          <w:sz w:val="28"/>
          <w:szCs w:val="28"/>
        </w:rPr>
        <w:t xml:space="preserve">еспублики </w:t>
      </w:r>
      <w:r w:rsidRPr="00796004">
        <w:rPr>
          <w:rFonts w:ascii="Times New Roman" w:hAnsi="Times New Roman" w:cs="Times New Roman"/>
          <w:sz w:val="28"/>
          <w:szCs w:val="28"/>
        </w:rPr>
        <w:t>К</w:t>
      </w:r>
      <w:r w:rsidR="00AA73CE" w:rsidRPr="00796004">
        <w:rPr>
          <w:rFonts w:ascii="Times New Roman" w:hAnsi="Times New Roman" w:cs="Times New Roman"/>
          <w:sz w:val="28"/>
          <w:szCs w:val="28"/>
        </w:rPr>
        <w:t>оми</w:t>
      </w:r>
      <w:r w:rsidRPr="00796004">
        <w:rPr>
          <w:rFonts w:ascii="Times New Roman" w:hAnsi="Times New Roman" w:cs="Times New Roman"/>
          <w:sz w:val="28"/>
          <w:szCs w:val="28"/>
        </w:rPr>
        <w:t xml:space="preserve"> и АО «СЛПК» построено модульное здание для размещения участковых уполномоченных полиции в с. Куниб.</w:t>
      </w:r>
    </w:p>
    <w:p w:rsidR="00E62CE6" w:rsidRPr="00796004" w:rsidRDefault="00B36744" w:rsidP="00E62CE6">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1.4</w:t>
      </w:r>
      <w:r w:rsidR="001B1C66" w:rsidRPr="00796004">
        <w:rPr>
          <w:rFonts w:ascii="Times New Roman" w:hAnsi="Times New Roman" w:cs="Times New Roman"/>
          <w:i/>
          <w:sz w:val="28"/>
          <w:szCs w:val="28"/>
          <w:u w:val="single"/>
        </w:rPr>
        <w:t>) городской округ «Сыктывкар»:</w:t>
      </w:r>
    </w:p>
    <w:p w:rsidR="001B1C66" w:rsidRPr="00796004" w:rsidRDefault="001B1C66" w:rsidP="001B1C6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На территории МО ГО «Сыктывкар» сложилась практика социального партнерства с предприятиями, осуществляющими хозяйственную деятельность на территории МО ГО «Сыктывкар», в виде заключаемых соглашений о социально-экономическом сотрудничестве (далее – Соглашения).</w:t>
      </w:r>
    </w:p>
    <w:p w:rsidR="001B1C66" w:rsidRPr="00796004" w:rsidRDefault="001B1C66" w:rsidP="001B1C6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2025 году заключено 11 соглашений с предприятиями и индивидуальными предпринимателями. В рамках заключенных соглашений:</w:t>
      </w:r>
    </w:p>
    <w:p w:rsidR="001B1C66" w:rsidRPr="00796004" w:rsidRDefault="001B1C66" w:rsidP="001B1C6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оказана финансовая поддержка на реализацию социально значимых мероприятий, проводимых на территории МО ГО «Сыктывкар»;</w:t>
      </w:r>
    </w:p>
    <w:p w:rsidR="001B1C66" w:rsidRPr="00796004" w:rsidRDefault="001B1C66" w:rsidP="001B1C6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выполнены силами и за счет средств организаций мероприятия по сносу зданий и объектов капитального строительства, находящихся в муниципальной собственности МО ГО «Сыктывкар»;</w:t>
      </w:r>
    </w:p>
    <w:p w:rsidR="001B1C66" w:rsidRPr="00796004" w:rsidRDefault="001B1C66" w:rsidP="001B1C6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оказано содействие в увековечивании памяти известных деятелей Республики Коми в рамках реализации на территории МО ГО «Сыктывкар» Года героев Республики Коми (благоустройство захоронения Морозова И.П.);</w:t>
      </w:r>
    </w:p>
    <w:p w:rsidR="001B1C66" w:rsidRPr="00796004" w:rsidRDefault="001B1C66" w:rsidP="001B1C6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разработана и передана в собственность МО ГО «Сыктывкар» проектная документация по объекту: «Устройство светофорного объекта на перекрестке улиц Свободы и Интернациональная».</w:t>
      </w:r>
    </w:p>
    <w:p w:rsidR="00E62CE6" w:rsidRPr="00796004" w:rsidRDefault="00B36744" w:rsidP="00E62CE6">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1.5)</w:t>
      </w:r>
      <w:r w:rsidR="00611228" w:rsidRPr="00796004">
        <w:rPr>
          <w:rFonts w:ascii="Times New Roman" w:hAnsi="Times New Roman" w:cs="Times New Roman"/>
          <w:i/>
          <w:sz w:val="28"/>
          <w:szCs w:val="28"/>
          <w:u w:val="single"/>
        </w:rPr>
        <w:t xml:space="preserve"> муниципальный район «Удорский»:</w:t>
      </w:r>
    </w:p>
    <w:p w:rsidR="00611228" w:rsidRPr="00796004" w:rsidRDefault="00611228" w:rsidP="00611228">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 xml:space="preserve">В 2025 году администрация муниципального района «Удорский» заключила соглашение о социально-экономическом сотрудничестве с АО «Сыктывкарский лесопромышленный комплекс» (АО «СЛПК»). В рамках соглашения компания предоставила району финансовую поддержку в размере более 7 миллионов рублей. Средства направлены на поддержку предпринимательской деятельности и сохранение рабочих мест; организацию оплачиваемых общественных работ для безработных граждан; финансирование летнего труда детей и подростков; софинансирование проектов в области занятости населения, культуры, образования, физической культуры и спорта, национальной политики и обеспечения доступности среды; оплату услуг по размещению звуковой рекламы на радио «Дача»; </w:t>
      </w:r>
      <w:r w:rsidRPr="00796004">
        <w:rPr>
          <w:rFonts w:ascii="Times New Roman" w:hAnsi="Times New Roman" w:cs="Times New Roman"/>
          <w:sz w:val="28"/>
          <w:szCs w:val="28"/>
        </w:rPr>
        <w:tab/>
        <w:t xml:space="preserve">финансирование проектов некоммерческих организаций. </w:t>
      </w:r>
    </w:p>
    <w:p w:rsidR="002042FA" w:rsidRPr="00796004" w:rsidRDefault="002042FA" w:rsidP="00611228">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1.6) муниципальный округ «Вуктыл»:</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Администрация муниципального округа «Вуктыл», муниципальные учреждения муниципального округа «Вуктыл» в рамках социального партнерства привлекают средства предприятий-благотворителей на реализацию социальных проектов.</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Общая сумма, привлеченная в 2025 году на реализацию социальных проектов, составила 1 396,53 тыс. руб. В 2025 году в рамках социального партнерства 5 организаций участвовали в 6 проектах.</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Социальными партнерами выступили: </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ООО «Газпром трансгаз Ухта»;</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ООО «Лукойл-Пермь»;</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ООО «Газпром добыча Краснодар»;</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НБФ «Социальная поддержка» совместно с Управлением связи ООО «Газпром трансгаз Ухта»;</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ООО «Газпром газобезопасность».</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За счет средств социальных партнеров были реализованы проекты:</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 2 проекта за счет средств ООО «Газпром трансгаз Ухта»:</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«Черинянь» для проведения мастер классов по кулинарии - приобретение мебели и оборудования МБУДО «ДХШ» г. Вуктыла на сумму 400 тыс. руб.;</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поставка строительных и отделочных материалов, оборудования и сантехники для проведения ремонта МБОУ «СОШ №1» г. Вуктыл на сумму 300 тыс. руб.;</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 «Морошка-2025» приобретение основных средств, укрепление материально-технической базы МБУДО «ДХШ» г. Вуктыла за счет средств ООО «Лукойл-Пермь» на сумму 300,0 тыс. руб.;</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 приобретение строительных материалов для установки подвесной системы потолков МБУДО «ДХШ» г. Вуктыла за счет средств ООО «Газпром добыча Краснодар» на сумму 200,0 тыс. руб.;</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4) укрепление материально-технической базы МБДОУ «Детский сад «Дюймовочка» г. Вуктыл за счет средств НБФ «Социальная поддержка» совместно с Управлением связи ООО «Газпром трансгаз Ухта» на сумму 151,53 тыс. руб.;</w:t>
      </w:r>
    </w:p>
    <w:p w:rsidR="002042FA" w:rsidRPr="00796004" w:rsidRDefault="002042FA" w:rsidP="002042F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5) приобретение оргтехники МБУК «ВЦБ» за счет средств ООО «Газпром газобезопасность» на сумму 45,0 тыс. руб.</w:t>
      </w:r>
    </w:p>
    <w:p w:rsidR="00B36744" w:rsidRPr="00796004" w:rsidRDefault="002042FA" w:rsidP="000E5167">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1.7.)</w:t>
      </w:r>
      <w:r w:rsidR="009419DD" w:rsidRPr="00796004">
        <w:rPr>
          <w:rFonts w:ascii="Times New Roman" w:hAnsi="Times New Roman" w:cs="Times New Roman"/>
          <w:i/>
          <w:sz w:val="28"/>
          <w:szCs w:val="28"/>
          <w:u w:val="single"/>
        </w:rPr>
        <w:t xml:space="preserve"> муниципальный район «Прилузский»:</w:t>
      </w:r>
    </w:p>
    <w:p w:rsidR="009419DD" w:rsidRPr="00796004" w:rsidRDefault="009419DD" w:rsidP="000E516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рамках Соглашения о социально-экономическом партнерстве с АО «Сыктывкарский ЛПК» профинансировано 3 проекта индивидуальных предпринимателей на сумму около 3,0 млн руб. Практика стимулирует развитие кооперационных связей, локализацию поставок и создание сопутствующих рабочих мест.</w:t>
      </w:r>
    </w:p>
    <w:p w:rsidR="005F3796" w:rsidRPr="00796004" w:rsidRDefault="00BB61C7" w:rsidP="000E5167">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2) р</w:t>
      </w:r>
      <w:r w:rsidR="005F3796" w:rsidRPr="00796004">
        <w:rPr>
          <w:rFonts w:ascii="Times New Roman" w:hAnsi="Times New Roman" w:cs="Times New Roman"/>
          <w:b/>
          <w:i/>
          <w:sz w:val="28"/>
          <w:szCs w:val="28"/>
        </w:rPr>
        <w:t>азвитие и поддержка МСП, самозанятых, К(Ф)Х</w:t>
      </w:r>
      <w:r w:rsidRPr="00796004">
        <w:rPr>
          <w:rFonts w:ascii="Times New Roman" w:hAnsi="Times New Roman" w:cs="Times New Roman"/>
          <w:b/>
          <w:i/>
          <w:sz w:val="28"/>
          <w:szCs w:val="28"/>
        </w:rPr>
        <w:t>:</w:t>
      </w:r>
    </w:p>
    <w:p w:rsidR="00DF5B47" w:rsidRPr="00796004" w:rsidRDefault="0009331E" w:rsidP="000E5167">
      <w:pPr>
        <w:tabs>
          <w:tab w:val="left" w:pos="567"/>
          <w:tab w:val="left" w:pos="851"/>
        </w:tabs>
        <w:spacing w:after="0" w:line="240" w:lineRule="auto"/>
        <w:ind w:firstLine="567"/>
        <w:jc w:val="both"/>
        <w:rPr>
          <w:rFonts w:ascii="Times New Roman" w:eastAsia="Times New Roman" w:hAnsi="Times New Roman" w:cs="Times New Roman"/>
          <w:i/>
          <w:sz w:val="28"/>
          <w:szCs w:val="28"/>
          <w:u w:val="single"/>
          <w:lang w:eastAsia="ru-RU"/>
        </w:rPr>
      </w:pPr>
      <w:r w:rsidRPr="00796004">
        <w:rPr>
          <w:rFonts w:ascii="Times New Roman" w:eastAsia="Times New Roman" w:hAnsi="Times New Roman" w:cs="Times New Roman"/>
          <w:i/>
          <w:sz w:val="28"/>
          <w:szCs w:val="28"/>
          <w:u w:val="single"/>
          <w:lang w:eastAsia="ru-RU"/>
        </w:rPr>
        <w:t>2.1</w:t>
      </w:r>
      <w:r w:rsidR="00B17F22" w:rsidRPr="00796004">
        <w:rPr>
          <w:rFonts w:ascii="Times New Roman" w:eastAsia="Times New Roman" w:hAnsi="Times New Roman" w:cs="Times New Roman"/>
          <w:i/>
          <w:sz w:val="28"/>
          <w:szCs w:val="28"/>
          <w:u w:val="single"/>
          <w:lang w:eastAsia="ru-RU"/>
        </w:rPr>
        <w:t>)</w:t>
      </w:r>
      <w:r w:rsidR="00DF5B47" w:rsidRPr="00796004">
        <w:rPr>
          <w:rFonts w:ascii="Times New Roman" w:eastAsia="Times New Roman" w:hAnsi="Times New Roman" w:cs="Times New Roman"/>
          <w:i/>
          <w:sz w:val="28"/>
          <w:szCs w:val="28"/>
          <w:u w:val="single"/>
          <w:lang w:eastAsia="ru-RU"/>
        </w:rPr>
        <w:t xml:space="preserve"> муниципальный округ «Усинск»</w:t>
      </w:r>
      <w:r w:rsidR="000E5167" w:rsidRPr="00796004">
        <w:rPr>
          <w:rFonts w:ascii="Times New Roman" w:eastAsia="Times New Roman" w:hAnsi="Times New Roman" w:cs="Times New Roman"/>
          <w:i/>
          <w:sz w:val="28"/>
          <w:szCs w:val="28"/>
          <w:u w:val="single"/>
          <w:lang w:eastAsia="ru-RU"/>
        </w:rPr>
        <w:t>:</w:t>
      </w:r>
    </w:p>
    <w:p w:rsidR="00BB61C7" w:rsidRPr="00796004" w:rsidRDefault="00BB61C7" w:rsidP="000E5167">
      <w:pPr>
        <w:tabs>
          <w:tab w:val="left" w:pos="567"/>
          <w:tab w:val="left" w:pos="851"/>
        </w:tabs>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Для улучшения предпринимательского климата на территории муниципального округа </w:t>
      </w:r>
      <w:r w:rsidR="00DF5B47" w:rsidRPr="00796004">
        <w:rPr>
          <w:rFonts w:ascii="Times New Roman" w:eastAsia="Times New Roman" w:hAnsi="Times New Roman" w:cs="Times New Roman"/>
          <w:sz w:val="28"/>
          <w:szCs w:val="28"/>
          <w:lang w:eastAsia="ru-RU"/>
        </w:rPr>
        <w:t xml:space="preserve">«Усинск» </w:t>
      </w:r>
      <w:r w:rsidRPr="00796004">
        <w:rPr>
          <w:rFonts w:ascii="Times New Roman" w:eastAsia="Times New Roman" w:hAnsi="Times New Roman" w:cs="Times New Roman"/>
          <w:sz w:val="28"/>
          <w:szCs w:val="28"/>
          <w:lang w:eastAsia="ru-RU"/>
        </w:rPr>
        <w:t>оказывалась имущественная, консультационная и информационная поддержка субъектов малого и среднего предпринимательства.</w:t>
      </w:r>
    </w:p>
    <w:p w:rsidR="00BB61C7" w:rsidRPr="00796004" w:rsidRDefault="00BB61C7" w:rsidP="000E5167">
      <w:pPr>
        <w:tabs>
          <w:tab w:val="left" w:pos="567"/>
          <w:tab w:val="left" w:pos="851"/>
        </w:tabs>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В целях оказания имущественной поддержки сформирован Перечень муниципального имущества муниципального округа «Усинск», свободного от прав третьих лиц (за исключение имущественных прав субъектов малого и среднего предпринимательства), который включает в себя 97 объектов общей площадью 76,5 тыс. кв. м.</w:t>
      </w:r>
    </w:p>
    <w:p w:rsidR="00BB61C7" w:rsidRPr="00796004" w:rsidRDefault="00BB61C7" w:rsidP="000E5167">
      <w:pPr>
        <w:tabs>
          <w:tab w:val="left" w:pos="567"/>
          <w:tab w:val="left" w:pos="851"/>
        </w:tabs>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В 2025 году в рамках имущественной поддержки по договорам купли-продажи муниципального имущества передано в рассрочку (по преимущественному праву) 5 объекта муниципального имущества. Передано в аренду субъектам МСП 4 объекта муниципального имущества. Количество заключенных договоров на право размещения НТО по состоянию на 31.12.2025 год - 27.</w:t>
      </w:r>
    </w:p>
    <w:p w:rsidR="00BB61C7" w:rsidRPr="00796004" w:rsidRDefault="00BB61C7" w:rsidP="000E5167">
      <w:pPr>
        <w:tabs>
          <w:tab w:val="left" w:pos="567"/>
          <w:tab w:val="left" w:pos="851"/>
        </w:tabs>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В целях снижения социальной напряженности, налоговой нагрузки решением Совета муниципального округа «Усинск» Республики Коми от 24.10.2024 г. № 558 действуют следующие ставки налога на имущество:</w:t>
      </w:r>
    </w:p>
    <w:p w:rsidR="00BB61C7" w:rsidRPr="00796004" w:rsidRDefault="00BB61C7" w:rsidP="000E5167">
      <w:pPr>
        <w:tabs>
          <w:tab w:val="left" w:pos="567"/>
          <w:tab w:val="left" w:pos="851"/>
        </w:tabs>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1,0% - в отношении объектов налогообложения, включенных в перечень, определяемый в соответствии с пунктом 7 статьи 378.2 Налогового кодекса Р</w:t>
      </w:r>
      <w:r w:rsidR="00FF468C" w:rsidRPr="00796004">
        <w:rPr>
          <w:rFonts w:ascii="Times New Roman" w:eastAsia="Times New Roman" w:hAnsi="Times New Roman" w:cs="Times New Roman"/>
          <w:sz w:val="28"/>
          <w:szCs w:val="28"/>
          <w:lang w:eastAsia="ru-RU"/>
        </w:rPr>
        <w:t xml:space="preserve">оссийской </w:t>
      </w:r>
      <w:r w:rsidRPr="00796004">
        <w:rPr>
          <w:rFonts w:ascii="Times New Roman" w:eastAsia="Times New Roman" w:hAnsi="Times New Roman" w:cs="Times New Roman"/>
          <w:sz w:val="28"/>
          <w:szCs w:val="28"/>
          <w:lang w:eastAsia="ru-RU"/>
        </w:rPr>
        <w:t>Ф</w:t>
      </w:r>
      <w:r w:rsidR="00FF468C" w:rsidRPr="00796004">
        <w:rPr>
          <w:rFonts w:ascii="Times New Roman" w:eastAsia="Times New Roman" w:hAnsi="Times New Roman" w:cs="Times New Roman"/>
          <w:sz w:val="28"/>
          <w:szCs w:val="28"/>
          <w:lang w:eastAsia="ru-RU"/>
        </w:rPr>
        <w:t>едерации</w:t>
      </w:r>
      <w:r w:rsidRPr="00796004">
        <w:rPr>
          <w:rFonts w:ascii="Times New Roman" w:eastAsia="Times New Roman" w:hAnsi="Times New Roman" w:cs="Times New Roman"/>
          <w:sz w:val="28"/>
          <w:szCs w:val="28"/>
          <w:lang w:eastAsia="ru-RU"/>
        </w:rPr>
        <w:t>;</w:t>
      </w:r>
    </w:p>
    <w:p w:rsidR="00BB61C7" w:rsidRPr="00796004" w:rsidRDefault="00BB61C7" w:rsidP="000E5167">
      <w:pPr>
        <w:tabs>
          <w:tab w:val="left" w:pos="567"/>
          <w:tab w:val="left" w:pos="851"/>
        </w:tabs>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0,5% - в отношении объектов налогообложения, расположенных в труднодоступ</w:t>
      </w:r>
      <w:r w:rsidR="0009331E" w:rsidRPr="00796004">
        <w:rPr>
          <w:rFonts w:ascii="Times New Roman" w:eastAsia="Times New Roman" w:hAnsi="Times New Roman" w:cs="Times New Roman"/>
          <w:sz w:val="28"/>
          <w:szCs w:val="28"/>
          <w:lang w:eastAsia="ru-RU"/>
        </w:rPr>
        <w:t>ных сельских населенных пунктах.</w:t>
      </w:r>
    </w:p>
    <w:p w:rsidR="00BB61C7" w:rsidRPr="00796004" w:rsidRDefault="0009331E" w:rsidP="009F6CD0">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2.2</w:t>
      </w:r>
      <w:r w:rsidR="000E5167" w:rsidRPr="00796004">
        <w:rPr>
          <w:rFonts w:ascii="Times New Roman" w:hAnsi="Times New Roman" w:cs="Times New Roman"/>
          <w:i/>
          <w:sz w:val="28"/>
          <w:szCs w:val="28"/>
          <w:u w:val="single"/>
        </w:rPr>
        <w:t>) муниципальный округ «Ухта»:</w:t>
      </w:r>
    </w:p>
    <w:p w:rsidR="000E5167" w:rsidRPr="00796004" w:rsidRDefault="000E5167" w:rsidP="009F6CD0">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2025 году проведено 18 заседаний координационного совета по малому и среднему предпринимательству при главе муниципального округа «Ухта» Республики Коми - руководителе администрации, ключевыми темами стали: утверждение плана на 2026 год, отчетность за 2024 год, согласование изменений в Перечень муниципального имущества и рассмотрение заявок от субъектов МСП и самозанятых на его аренду. Важным вектором также стало формирование стратегии социально-экономического развития округа до 2035 года в части оценки инвестиционных проектов, а для снижения административных барьеров проведено общественное обсуждение 6 проектов нормативно-правовых актов и </w:t>
      </w:r>
      <w:r w:rsidRPr="00796004">
        <w:rPr>
          <w:rFonts w:ascii="Times New Roman" w:eastAsia="Calibri" w:hAnsi="Times New Roman" w:cs="Times New Roman"/>
          <w:sz w:val="28"/>
          <w:szCs w:val="28"/>
        </w:rPr>
        <w:lastRenderedPageBreak/>
        <w:t>экспертиза 3 действующих документов в рамках о</w:t>
      </w:r>
      <w:r w:rsidR="0009331E" w:rsidRPr="00796004">
        <w:rPr>
          <w:rFonts w:ascii="Times New Roman" w:eastAsia="Calibri" w:hAnsi="Times New Roman" w:cs="Times New Roman"/>
          <w:sz w:val="28"/>
          <w:szCs w:val="28"/>
        </w:rPr>
        <w:t>ценки регулирующего воздействия.</w:t>
      </w:r>
    </w:p>
    <w:p w:rsidR="009F6CD0" w:rsidRPr="00796004" w:rsidRDefault="0009331E" w:rsidP="009F6CD0">
      <w:pPr>
        <w:spacing w:after="0" w:line="240" w:lineRule="auto"/>
        <w:ind w:firstLine="567"/>
        <w:jc w:val="both"/>
        <w:rPr>
          <w:rFonts w:ascii="Times New Roman" w:eastAsia="Calibri" w:hAnsi="Times New Roman" w:cs="Times New Roman"/>
          <w:i/>
          <w:sz w:val="28"/>
          <w:szCs w:val="28"/>
          <w:u w:val="single"/>
        </w:rPr>
      </w:pPr>
      <w:r w:rsidRPr="00796004">
        <w:rPr>
          <w:rFonts w:ascii="Times New Roman" w:eastAsia="Calibri" w:hAnsi="Times New Roman" w:cs="Times New Roman"/>
          <w:i/>
          <w:sz w:val="28"/>
          <w:szCs w:val="28"/>
          <w:u w:val="single"/>
        </w:rPr>
        <w:t>2.3</w:t>
      </w:r>
      <w:r w:rsidR="009F6CD0" w:rsidRPr="00796004">
        <w:rPr>
          <w:rFonts w:ascii="Times New Roman" w:eastAsia="Calibri" w:hAnsi="Times New Roman" w:cs="Times New Roman"/>
          <w:i/>
          <w:sz w:val="28"/>
          <w:szCs w:val="28"/>
          <w:u w:val="single"/>
        </w:rPr>
        <w:t>) муниципальный округ «Княжпогостский»:</w:t>
      </w:r>
    </w:p>
    <w:p w:rsidR="009F6CD0" w:rsidRPr="00796004" w:rsidRDefault="009F6CD0" w:rsidP="009F6CD0">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В 2025 году на территории округа осуществляли свою деятельность 279 субъектов предпринимательства, что на 6,5% больше уровня 2024 года.  Число субъектов малого и среднего предпринимательства в расчете на 10 тысяч человек населения -  191,8 ед. </w:t>
      </w:r>
    </w:p>
    <w:p w:rsidR="009F6CD0" w:rsidRPr="00796004" w:rsidRDefault="009F6CD0" w:rsidP="009F6CD0">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С целью улучшения условий ведения предпринимательской деятельности оказана имущественная поддержка 115 хозяйствующим субъектам и заключены договоры аренды, из них на льготных условиях – 43 субъекта.  Количество объектов в перечнях муниципального имущества, предусмотренных для субъектов МСП -140 ед. Количество объектов, переданных в аренду «самозанятым» -18 ед.</w:t>
      </w:r>
    </w:p>
    <w:p w:rsidR="009F6CD0" w:rsidRPr="00796004" w:rsidRDefault="0009331E" w:rsidP="009F6CD0">
      <w:pPr>
        <w:spacing w:after="0" w:line="240" w:lineRule="auto"/>
        <w:ind w:firstLine="709"/>
        <w:jc w:val="both"/>
        <w:rPr>
          <w:rFonts w:ascii="Times New Roman" w:eastAsia="Times New Roman" w:hAnsi="Times New Roman" w:cs="Times New Roman"/>
          <w:i/>
          <w:sz w:val="28"/>
          <w:szCs w:val="28"/>
          <w:lang w:eastAsia="ru-RU"/>
        </w:rPr>
      </w:pPr>
      <w:r w:rsidRPr="00796004">
        <w:rPr>
          <w:rFonts w:ascii="Times New Roman" w:eastAsia="Times New Roman" w:hAnsi="Times New Roman" w:cs="Times New Roman"/>
          <w:i/>
          <w:sz w:val="28"/>
          <w:szCs w:val="28"/>
          <w:lang w:eastAsia="ru-RU"/>
        </w:rPr>
        <w:t>2.4</w:t>
      </w:r>
      <w:r w:rsidR="009F6CD0" w:rsidRPr="00796004">
        <w:rPr>
          <w:rFonts w:ascii="Times New Roman" w:eastAsia="Times New Roman" w:hAnsi="Times New Roman" w:cs="Times New Roman"/>
          <w:i/>
          <w:sz w:val="28"/>
          <w:szCs w:val="28"/>
          <w:lang w:eastAsia="ru-RU"/>
        </w:rPr>
        <w:t xml:space="preserve">) </w:t>
      </w:r>
      <w:r w:rsidR="00FF468C" w:rsidRPr="00796004">
        <w:rPr>
          <w:rFonts w:ascii="Times New Roman" w:eastAsia="Times New Roman" w:hAnsi="Times New Roman" w:cs="Times New Roman"/>
          <w:i/>
          <w:sz w:val="28"/>
          <w:szCs w:val="28"/>
          <w:lang w:eastAsia="ru-RU"/>
        </w:rPr>
        <w:t>муниципальный район «Сосногорск»:</w:t>
      </w:r>
    </w:p>
    <w:p w:rsidR="00E66B75"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Постановлением администрации муниципального района «Сосногорск» от 29.10.2024 № 2969 утверждена муниципальная программа муниципального образования муниципального района «Сосногорск» «Развитие экономики. </w:t>
      </w:r>
    </w:p>
    <w:p w:rsidR="00E66B75"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Одной из основных задач программы является развитие малого и среднего предпринимательства в муниципальном районе «Сосногорск». В соответствии с принятой муниципальной программой субъекты малого и среднего предпринимательства (далее – субъекты МСП) получают финансовую, имущественную поддержку, консультационную поддержку о мерах государственной и муниципальной поддержки для субъектов МСП.</w:t>
      </w:r>
    </w:p>
    <w:p w:rsidR="00E66B75"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Финансовая поддержка субъектам малого и среднего предпринимательства на территории муниципального образования муниципального района «Сосногорск» проводится в рамках реализации Подпрограммы «Развитие малого и среднего предпринимательства в муниципальном образовании муниципальном районе «Сосногорск».</w:t>
      </w:r>
    </w:p>
    <w:p w:rsidR="00E66B75"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Виды поддержки (данные размещены на сайте администрации МР «Сосногорск» в разделе «Инвестиционная деятельность»: https://sosnogorsk.org/adm/invest/info_state_support/municipal-support/financial-support.php): </w:t>
      </w:r>
    </w:p>
    <w:p w:rsidR="00E66B75"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 субсидирование субъектам малого и среднего предпринимательства части затрат на уплату лизинговых платежей по договорам финансовой аренды (лизинга);</w:t>
      </w:r>
    </w:p>
    <w:p w:rsidR="00E66B75"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2) субсидирование части затрат до 50%, понесенных субъектами малого и среднего предпринимательства на приобретение оборудования для производственных нужд предприятий и предоставления услуг;</w:t>
      </w:r>
    </w:p>
    <w:p w:rsidR="00E66B75"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 3) субсидирование части затрат на уплату процентов по кредитам, привлеченным субъектам малого и среднего предпринимательства в кредитных организациях;</w:t>
      </w:r>
    </w:p>
    <w:p w:rsidR="00E66B75"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4) субсидия из бюджета муниципального района «Сосногорск» на реализацию народных проектов в сфере агропромышленного комплекса, прошедших отбор в рамках проекта «Народный бюджет»;</w:t>
      </w:r>
    </w:p>
    <w:p w:rsidR="00FF468C" w:rsidRPr="00796004" w:rsidRDefault="00E66B75" w:rsidP="00E66B75">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lastRenderedPageBreak/>
        <w:t>5) субсидия из бюджета муниципального района «Сосногорск» на реализацию народных проектов в сфере малого и среднего предпринимательства, прошедших отбор в р</w:t>
      </w:r>
      <w:r w:rsidR="00BD1C2E" w:rsidRPr="00796004">
        <w:rPr>
          <w:rFonts w:ascii="Times New Roman" w:eastAsia="Times New Roman" w:hAnsi="Times New Roman" w:cs="Times New Roman"/>
          <w:sz w:val="28"/>
          <w:szCs w:val="28"/>
          <w:lang w:eastAsia="ru-RU"/>
        </w:rPr>
        <w:t>амках проекта «Народный бюджет».</w:t>
      </w:r>
    </w:p>
    <w:p w:rsidR="009F6CD0" w:rsidRPr="00796004" w:rsidRDefault="0009331E" w:rsidP="009F6CD0">
      <w:pPr>
        <w:spacing w:after="0" w:line="240" w:lineRule="auto"/>
        <w:ind w:firstLine="567"/>
        <w:jc w:val="both"/>
        <w:rPr>
          <w:rFonts w:ascii="Times New Roman" w:eastAsia="Calibri" w:hAnsi="Times New Roman" w:cs="Times New Roman"/>
          <w:i/>
          <w:sz w:val="28"/>
          <w:szCs w:val="28"/>
          <w:u w:val="single"/>
        </w:rPr>
      </w:pPr>
      <w:r w:rsidRPr="00796004">
        <w:rPr>
          <w:rFonts w:ascii="Times New Roman" w:eastAsia="Calibri" w:hAnsi="Times New Roman" w:cs="Times New Roman"/>
          <w:i/>
          <w:sz w:val="28"/>
          <w:szCs w:val="28"/>
          <w:u w:val="single"/>
        </w:rPr>
        <w:t>2.5</w:t>
      </w:r>
      <w:r w:rsidR="002E24F2" w:rsidRPr="00796004">
        <w:rPr>
          <w:rFonts w:ascii="Times New Roman" w:eastAsia="Calibri" w:hAnsi="Times New Roman" w:cs="Times New Roman"/>
          <w:i/>
          <w:sz w:val="28"/>
          <w:szCs w:val="28"/>
          <w:u w:val="single"/>
        </w:rPr>
        <w:t>) муниципальный округ «Воркута»:</w:t>
      </w:r>
    </w:p>
    <w:p w:rsidR="002E24F2" w:rsidRPr="00796004" w:rsidRDefault="002E24F2" w:rsidP="002E24F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Количество субъектов малого и среднего предпринимательства (МСП) составило 1742 единицы, что на 1,2 % меньше, чем в 2024 году. Численность самозанятых граждан достигла 5770 человек (прирост составил 1597 %).</w:t>
      </w:r>
    </w:p>
    <w:p w:rsidR="002E24F2" w:rsidRPr="00796004" w:rsidRDefault="002E24F2" w:rsidP="002E24F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Поддержка предпринимателей:</w:t>
      </w:r>
    </w:p>
    <w:p w:rsidR="002E24F2" w:rsidRPr="00796004" w:rsidRDefault="002E24F2" w:rsidP="002E24F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w:t>
      </w:r>
      <w:r w:rsidRPr="00796004">
        <w:rPr>
          <w:rFonts w:ascii="Times New Roman" w:eastAsia="Calibri" w:hAnsi="Times New Roman" w:cs="Times New Roman"/>
          <w:sz w:val="28"/>
          <w:szCs w:val="28"/>
        </w:rPr>
        <w:tab/>
        <w:t>предоставление имущественной поддержки: в перечень муниципального имущества, свободного от прав третьих лиц, включён 1 объект; передано в аренду по льготным ставкам 1 объект;</w:t>
      </w:r>
    </w:p>
    <w:p w:rsidR="002E24F2" w:rsidRPr="00796004" w:rsidRDefault="002E24F2" w:rsidP="002E24F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w:t>
      </w:r>
      <w:r w:rsidRPr="00796004">
        <w:rPr>
          <w:rFonts w:ascii="Times New Roman" w:eastAsia="Calibri" w:hAnsi="Times New Roman" w:cs="Times New Roman"/>
          <w:sz w:val="28"/>
          <w:szCs w:val="28"/>
        </w:rPr>
        <w:tab/>
        <w:t>информационно-консультационное сопровождение: дано 23 консультации по участию в программе «Малое и среднее предпринимательство». Размещено 347 сообщений на официальном сайте администрации МО «Воркута» (в разделе «Бизнес, предпринимательство») и в социальной сети «ВКонтакте» (в группе «Мой бизнес»). Общий охват участников составил более 700 человек.</w:t>
      </w:r>
    </w:p>
    <w:p w:rsidR="002E24F2" w:rsidRPr="00796004" w:rsidRDefault="002E24F2" w:rsidP="002E24F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На территории МО «Воркута» данная работа ведётся в рамках муниципальной программы «Развитие экономики», которая включает подпрограммы «Малое и среднее предпринимательство» и «Агропромышленный комплекс». В рамках этих подпрограмм реализуются мероприятия по предоставлению субсидий на финансовое обеспечение части затрат хозяйствующих субъектов на реализацию народных проектов, прошедших отбор </w:t>
      </w:r>
      <w:r w:rsidR="00DA6C32" w:rsidRPr="00796004">
        <w:rPr>
          <w:rFonts w:ascii="Times New Roman" w:eastAsia="Calibri" w:hAnsi="Times New Roman" w:cs="Times New Roman"/>
          <w:sz w:val="28"/>
          <w:szCs w:val="28"/>
        </w:rPr>
        <w:t>в проекте «Народный бюджет»</w:t>
      </w:r>
      <w:r w:rsidR="0009331E" w:rsidRPr="00796004">
        <w:rPr>
          <w:rFonts w:ascii="Times New Roman" w:eastAsia="Calibri" w:hAnsi="Times New Roman" w:cs="Times New Roman"/>
          <w:sz w:val="28"/>
          <w:szCs w:val="28"/>
        </w:rPr>
        <w:t>.</w:t>
      </w:r>
    </w:p>
    <w:p w:rsidR="00DA6C32" w:rsidRPr="00796004" w:rsidRDefault="0009331E" w:rsidP="002E24F2">
      <w:pPr>
        <w:spacing w:after="0" w:line="240" w:lineRule="auto"/>
        <w:ind w:firstLine="567"/>
        <w:jc w:val="both"/>
        <w:rPr>
          <w:rFonts w:ascii="Times New Roman" w:eastAsia="Calibri" w:hAnsi="Times New Roman" w:cs="Times New Roman"/>
          <w:i/>
          <w:sz w:val="28"/>
          <w:szCs w:val="28"/>
          <w:u w:val="single"/>
        </w:rPr>
      </w:pPr>
      <w:r w:rsidRPr="00796004">
        <w:rPr>
          <w:rFonts w:ascii="Times New Roman" w:eastAsia="Calibri" w:hAnsi="Times New Roman" w:cs="Times New Roman"/>
          <w:i/>
          <w:sz w:val="28"/>
          <w:szCs w:val="28"/>
          <w:u w:val="single"/>
        </w:rPr>
        <w:t>2.6</w:t>
      </w:r>
      <w:r w:rsidR="00DA6C32" w:rsidRPr="00796004">
        <w:rPr>
          <w:rFonts w:ascii="Times New Roman" w:eastAsia="Calibri" w:hAnsi="Times New Roman" w:cs="Times New Roman"/>
          <w:i/>
          <w:sz w:val="28"/>
          <w:szCs w:val="28"/>
          <w:u w:val="single"/>
        </w:rPr>
        <w:t>) муниципальный район «Сысольский»:</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На 1 января 2026 года в районе зарегистрировано 125 юридических лиц, из них 7 малых, 1 среднее и 35 микропредприятий. Среднесписочная численность работников указанных организаций составляет 2915 человек, что составляет 53,0 % от экономически активного населения района (5499 чел).</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Количество индивидуальных предпринимателей - 245 человек.</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целях развития малого и среднего предпринимательства на муниципальном уровне сформирована комплексная система финансовой, имущественной, кадровой, информационно-консультационной и организационной поддержки предпринимателей.</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целях имущественной поддержки субъектов малого и среднего предпринимательства разработан Перечень муниципального имущества, свободного от прав третьих лиц в целях предоставления его субъектам малого и среднего предпринимательства, который дополняется ежегодно. На 01.01.2026 в Перечне состоит 87 объектов муниципального имущества. Передано в аренду по льготной ставке арендной платы – 62 объекта.</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По состоянию на 01.01.2026 г. вовлечено в хозяйственный оборот, путем передачи муниципального имущества в аренду по 31 договорам, из них 18 заключено с субъектами малого и среднего предпринимательства, 4 – с самозанятыми гражданами. На 01.01.2026 действует 516 договоров аренды земельных участков, из них 118 заключено с субъектами малого и среднего </w:t>
      </w:r>
      <w:r w:rsidRPr="00796004">
        <w:rPr>
          <w:rFonts w:ascii="Times New Roman" w:eastAsia="Calibri" w:hAnsi="Times New Roman" w:cs="Times New Roman"/>
          <w:sz w:val="28"/>
          <w:szCs w:val="28"/>
        </w:rPr>
        <w:lastRenderedPageBreak/>
        <w:t xml:space="preserve">предпринимательства. Заключены 6 договоров на размещение нестационарных торговых объектов (информация представлена так же в разделе 3.3 доклада). </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На официальном сайте района размещена информация о неиспользуемом имуществе и свободных земельных участках, предлагаемых в аренду, план приватизации муниципальной собственности.</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На базе библиотеки центрального Дома культуры с. Визинга осуществляет свою деятельность информационно-маркетинговый центр малого и среднего предпринимательства, в котором оказывается консультационная, методическая помощь субъектам малого предпринимательства по вопросам налогообложения и отчетности, по программам государственной поддержки субъектов малого предпринимательства. </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разделе «Главная Деятельность Направления деятельности Экономика» на официальном сайте администрации муниципального района «Сысольский» (https://sysola-r11.gosweb.gosuslugi.ru/) размещаются актуальные материалы для субъектов предпринимательства.</w:t>
      </w:r>
    </w:p>
    <w:p w:rsidR="00DA6C32" w:rsidRPr="00796004" w:rsidRDefault="00DA6C32" w:rsidP="00DA6C32">
      <w:pPr>
        <w:spacing w:after="0" w:line="240" w:lineRule="auto"/>
        <w:ind w:firstLine="567"/>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Во взаимодействии с АНО Республики Коми «Центр поддержки предпринимательства» проводится обучение желающих организовать собственное дело основам ведения бизнеса, финансовой грамотности и иным навыкам предпринимательской деятельности.</w:t>
      </w:r>
    </w:p>
    <w:p w:rsidR="000E5167" w:rsidRPr="00796004" w:rsidRDefault="0009331E" w:rsidP="009F6CD0">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2.7</w:t>
      </w:r>
      <w:r w:rsidR="001B1C66" w:rsidRPr="00796004">
        <w:rPr>
          <w:rFonts w:ascii="Times New Roman" w:hAnsi="Times New Roman" w:cs="Times New Roman"/>
          <w:i/>
          <w:sz w:val="28"/>
          <w:szCs w:val="28"/>
          <w:u w:val="single"/>
        </w:rPr>
        <w:t>) городской округ «Сыктывкар»:</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По данным единого Реестра субъектов малого и среднего предпринимательства (сайт ФНС России) количество субъектов МСП, зарегистрированных на территории МО ГО «Сыктывкар», по состоянию на 10 апреля 2026 года составляет 11 121 ед.:</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- 3 774 – юридические лица (18 – среднее предприятие, 304 – малое предприятие, 3 452 – микропредприятие);</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- 7 347 – индивидуальные предприниматели (64 – малых предприятий, 7 283 – микропредприятий).</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Из общего количества юридических лиц, ведущих свою деятельность на территории МО ГО «Сыктывкар», почти 100% составляют малые и микропредприятия.</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Часть предпринимателей перешла из статуса «индивидуального предпринимателя» в статус «самозанятого» в связи с более выгодными налоговыми ставками. Статус «самозанятого» могут получить люди, которые не имеют наемных сотрудников, а доход от их профессиональной деятельности не превышает 2,4 млн рублей в год. Налоговая ставка составляет 4% (в то время как индивидуальный предприниматель платит налог исходя из системы налогообложения: общей, УСН, ЕНВД, патент) при работе с физлицами и 6% для тех, кто оказывает услуги юрлицам. Такие ставки зафиксированы до 2028 года.</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сложившихся условиях важна поддержка малого и среднего предпринимательства со стороны муниципалитета, прежде всего, как формы занятости населения, а также как существенной сферы экономики города.</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целях развития и поддержки малого и среднего предпринимательства в МО ГО «Сыктывкар» создан Координационный совет по малому и среднему </w:t>
      </w:r>
      <w:r w:rsidRPr="00796004">
        <w:rPr>
          <w:rFonts w:ascii="Times New Roman" w:hAnsi="Times New Roman" w:cs="Times New Roman"/>
          <w:sz w:val="28"/>
          <w:szCs w:val="28"/>
        </w:rPr>
        <w:lastRenderedPageBreak/>
        <w:t>предпринимательству при главе МО ГО «Сыктывкар» – руководителе администрации (далее – Координационный Совет). Основными задачами Координационного Совета являются: анализ состояния и тенденций развития предпринимательства на территории МО ГО «Сыктывкар»; развитие торговой деятельности и реализация законодательства Российской Федерации и Республики Коми в области торговой деятельности на территории МО ГО «Сыктывкар»; активизация поддержки малого и среднего предпринимательства, а также самозанятых граждан со стороны органов местного самоуправления МО ГО «Сыктывкар», в том числе в рамках городской программы поддержки и развития малого и среднего предпринимательства; разработка предложений по устранению административных барьеров в вопросах создания и развития субъектов малого и среднего предпринимательства и самозанятых граждан; подготовка главе МО ГО «Сыктывкар» - руководителю администрации и Совету МО ГО «Сыктывкар» предложений по приоритетным направлениям и формам государственной и муниципальной поддержки малого и среднего предпринимательства. В 2025 году проведено 4 заседания Координационного совета, на которых рассмотрено 7 вопросов.</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Постановлением администрации МО ГО «Сыктывкар» от 30.12.2019 № 12/3912 утверждена муниципальная программа МО ГО «Сыктывкар» «Содействие развитию экономики». </w:t>
      </w:r>
    </w:p>
    <w:p w:rsidR="0009331E" w:rsidRPr="00796004" w:rsidRDefault="0009331E" w:rsidP="0009331E">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рамках реализации программы проводится комплексная работа по поддержке и развитию субъектов МСП. </w:t>
      </w:r>
    </w:p>
    <w:p w:rsidR="005F3796" w:rsidRPr="00796004" w:rsidRDefault="00BB61C7" w:rsidP="005F3796">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3)</w:t>
      </w:r>
      <w:r w:rsidR="005F3796" w:rsidRPr="00796004">
        <w:rPr>
          <w:rFonts w:ascii="Times New Roman" w:hAnsi="Times New Roman" w:cs="Times New Roman"/>
          <w:b/>
          <w:i/>
          <w:sz w:val="28"/>
          <w:szCs w:val="28"/>
        </w:rPr>
        <w:t xml:space="preserve"> развитие тур</w:t>
      </w:r>
      <w:r w:rsidRPr="00796004">
        <w:rPr>
          <w:rFonts w:ascii="Times New Roman" w:hAnsi="Times New Roman" w:cs="Times New Roman"/>
          <w:b/>
          <w:i/>
          <w:sz w:val="28"/>
          <w:szCs w:val="28"/>
        </w:rPr>
        <w:t>изма и индустрии гостеприимства:</w:t>
      </w:r>
    </w:p>
    <w:p w:rsidR="00BB61C7" w:rsidRPr="00796004" w:rsidRDefault="001A7DB7" w:rsidP="005F3796">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3.1</w:t>
      </w:r>
      <w:r w:rsidR="00A61A7A" w:rsidRPr="00796004">
        <w:rPr>
          <w:rFonts w:ascii="Times New Roman" w:hAnsi="Times New Roman" w:cs="Times New Roman"/>
          <w:i/>
          <w:sz w:val="28"/>
          <w:szCs w:val="28"/>
          <w:u w:val="single"/>
        </w:rPr>
        <w:t>) муниципальный округ «Ухта»:</w:t>
      </w:r>
    </w:p>
    <w:p w:rsidR="00A61A7A" w:rsidRPr="00796004" w:rsidRDefault="00BD1C2E" w:rsidP="00A61A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городе Ухта</w:t>
      </w:r>
      <w:r w:rsidR="00A61A7A" w:rsidRPr="00796004">
        <w:rPr>
          <w:rFonts w:ascii="Times New Roman" w:hAnsi="Times New Roman" w:cs="Times New Roman"/>
          <w:sz w:val="28"/>
          <w:szCs w:val="28"/>
        </w:rPr>
        <w:t xml:space="preserve"> создана вся инфраструктура для качественного отдыха: от отелей до уютных ресторанов и современных общественных пространств. В числе знаковых объектов благоустройства - набережная Газовиков и набережная Нефтяников, обновленный Детский парк. Особое место в туристическом потенциале занимает историко-культурный объект - силуэт В.И. Ленина на горе Ветлосян. </w:t>
      </w:r>
    </w:p>
    <w:p w:rsidR="00A61A7A" w:rsidRPr="00796004" w:rsidRDefault="00A61A7A" w:rsidP="00A61A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Для любителей природы Ухта подготовила уникальные локации: зеркальную гладь «Параськиных озёр» и суровую красоту Седъюского каньона. </w:t>
      </w:r>
    </w:p>
    <w:p w:rsidR="00A61A7A" w:rsidRPr="00796004" w:rsidRDefault="00A61A7A" w:rsidP="00A61A7A">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рамках реализации проекта «Краеведение с доставкой на дом» сегодня успешно действуют шесть экскурсионных маршрутов, ключевым украшением которых стал новый форма</w:t>
      </w:r>
      <w:r w:rsidR="00BD1C2E" w:rsidRPr="00796004">
        <w:rPr>
          <w:rFonts w:ascii="Times New Roman" w:hAnsi="Times New Roman" w:cs="Times New Roman"/>
          <w:sz w:val="28"/>
          <w:szCs w:val="28"/>
        </w:rPr>
        <w:t>т путешествия на ретро-автобусе.</w:t>
      </w:r>
    </w:p>
    <w:p w:rsidR="008F3392" w:rsidRPr="00796004" w:rsidRDefault="001A7DB7" w:rsidP="00A61A7A">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3.2</w:t>
      </w:r>
      <w:r w:rsidR="008F3392" w:rsidRPr="00796004">
        <w:rPr>
          <w:rFonts w:ascii="Times New Roman" w:hAnsi="Times New Roman" w:cs="Times New Roman"/>
          <w:i/>
          <w:sz w:val="28"/>
          <w:szCs w:val="28"/>
          <w:u w:val="single"/>
        </w:rPr>
        <w:t>) муниципальный округ «Княжпогостский»:</w:t>
      </w:r>
    </w:p>
    <w:p w:rsidR="008F3392" w:rsidRPr="00796004" w:rsidRDefault="008F3392" w:rsidP="008F3392">
      <w:pPr>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Муниципальный округ «Княжпогостский» имеет достаточные материальные и институциональные основания, чтобы рассматривать культуру и рекреацию (отдых) как существенный ресурс развития его территории, как источник достижения новых социально-экономических целей через превращение творческого продукта в товар, услуги, востребованные не только жителями района, но и республики, а также финно-угорским миром.</w:t>
      </w:r>
    </w:p>
    <w:p w:rsidR="008F3392" w:rsidRPr="00796004" w:rsidRDefault="008F3392" w:rsidP="008F3392">
      <w:pPr>
        <w:spacing w:after="0" w:line="240" w:lineRule="auto"/>
        <w:ind w:firstLine="709"/>
        <w:jc w:val="both"/>
        <w:rPr>
          <w:rFonts w:ascii="Times New Roman" w:eastAsia="Times New Roman" w:hAnsi="Times New Roman" w:cs="Times New Roman"/>
          <w:bCs/>
          <w:iCs/>
          <w:sz w:val="28"/>
          <w:szCs w:val="28"/>
          <w:lang w:eastAsia="ru-RU"/>
        </w:rPr>
      </w:pPr>
      <w:r w:rsidRPr="00796004">
        <w:rPr>
          <w:rFonts w:ascii="Times New Roman" w:eastAsia="Times New Roman" w:hAnsi="Times New Roman" w:cs="Times New Roman"/>
          <w:bCs/>
          <w:iCs/>
          <w:sz w:val="28"/>
          <w:szCs w:val="28"/>
          <w:lang w:eastAsia="ru-RU"/>
        </w:rPr>
        <w:t>Туристический комплекс МО «</w:t>
      </w:r>
      <w:r w:rsidRPr="00796004">
        <w:rPr>
          <w:rFonts w:ascii="Times New Roman" w:eastAsia="Times New Roman" w:hAnsi="Times New Roman" w:cs="Times New Roman"/>
          <w:sz w:val="28"/>
          <w:szCs w:val="28"/>
          <w:lang w:eastAsia="ru-RU"/>
        </w:rPr>
        <w:t>Княжпогостский»</w:t>
      </w:r>
      <w:r w:rsidRPr="00796004">
        <w:rPr>
          <w:rFonts w:ascii="Times New Roman" w:eastAsia="Times New Roman" w:hAnsi="Times New Roman" w:cs="Times New Roman"/>
          <w:bCs/>
          <w:iCs/>
          <w:sz w:val="28"/>
          <w:szCs w:val="28"/>
          <w:lang w:eastAsia="ru-RU"/>
        </w:rPr>
        <w:t xml:space="preserve"> складывается из благоприятных физико-географических и исторических условий, неплохой </w:t>
      </w:r>
      <w:r w:rsidRPr="00796004">
        <w:rPr>
          <w:rFonts w:ascii="Times New Roman" w:eastAsia="Times New Roman" w:hAnsi="Times New Roman" w:cs="Times New Roman"/>
          <w:bCs/>
          <w:iCs/>
          <w:sz w:val="28"/>
          <w:szCs w:val="28"/>
          <w:lang w:eastAsia="ru-RU"/>
        </w:rPr>
        <w:lastRenderedPageBreak/>
        <w:t>инфраструктурной основы, богатого и успешного опыта  деятельности в этой сфере и нацеленности на ее дальнейшее развитие.</w:t>
      </w:r>
    </w:p>
    <w:p w:rsidR="008F3392" w:rsidRPr="00796004" w:rsidRDefault="008F3392" w:rsidP="008F33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На территории района насчитывалось 99 объектов культурного наследия, (91- памятники археологии и 8 – памятники архитектуры), из которых 40 состоят на государственной охране и являются памятниками федерального значения. Кроме этого, на территории района расположены: 12 памятников истории, 4 памятника монументального искусства, 26 памятников боевой славы.</w:t>
      </w:r>
    </w:p>
    <w:p w:rsidR="008F3392" w:rsidRPr="00796004" w:rsidRDefault="008F3392" w:rsidP="008F33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Среди достопримечательностей </w:t>
      </w:r>
      <w:r w:rsidR="00BD1C2E" w:rsidRPr="00796004">
        <w:rPr>
          <w:rFonts w:ascii="Times New Roman" w:eastAsia="Times New Roman" w:hAnsi="Times New Roman" w:cs="Times New Roman"/>
          <w:sz w:val="28"/>
          <w:szCs w:val="28"/>
          <w:lang w:eastAsia="ru-RU"/>
        </w:rPr>
        <w:t>МО «</w:t>
      </w:r>
      <w:r w:rsidRPr="00796004">
        <w:rPr>
          <w:rFonts w:ascii="Times New Roman" w:eastAsia="Times New Roman" w:hAnsi="Times New Roman" w:cs="Times New Roman"/>
          <w:sz w:val="28"/>
          <w:szCs w:val="28"/>
          <w:lang w:eastAsia="ru-RU"/>
        </w:rPr>
        <w:t>Княжпогостск</w:t>
      </w:r>
      <w:r w:rsidR="00BD1C2E" w:rsidRPr="00796004">
        <w:rPr>
          <w:rFonts w:ascii="Times New Roman" w:eastAsia="Times New Roman" w:hAnsi="Times New Roman" w:cs="Times New Roman"/>
          <w:sz w:val="28"/>
          <w:szCs w:val="28"/>
          <w:lang w:eastAsia="ru-RU"/>
        </w:rPr>
        <w:t>ий»</w:t>
      </w:r>
      <w:r w:rsidRPr="00796004">
        <w:rPr>
          <w:rFonts w:ascii="Times New Roman" w:eastAsia="Times New Roman" w:hAnsi="Times New Roman" w:cs="Times New Roman"/>
          <w:sz w:val="28"/>
          <w:szCs w:val="28"/>
          <w:lang w:eastAsia="ru-RU"/>
        </w:rPr>
        <w:t>, которые могут быть привлекательными для туристов, можно выделить:</w:t>
      </w:r>
    </w:p>
    <w:p w:rsidR="008F3392" w:rsidRPr="00796004" w:rsidRDefault="008F3392"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w:t>
      </w:r>
      <w:r w:rsidR="00DE1BA0"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 xml:space="preserve"> Синдорский комплексный заказник – рас</w:t>
      </w:r>
      <w:r w:rsidR="00DE1BA0" w:rsidRPr="00796004">
        <w:rPr>
          <w:rFonts w:ascii="Times New Roman" w:eastAsia="Times New Roman" w:hAnsi="Times New Roman" w:cs="Times New Roman"/>
          <w:sz w:val="28"/>
          <w:szCs w:val="28"/>
          <w:lang w:eastAsia="ru-RU"/>
        </w:rPr>
        <w:t>положен вокруг озера Синдорское;</w:t>
      </w:r>
      <w:r w:rsidRPr="00796004">
        <w:rPr>
          <w:rFonts w:ascii="Times New Roman" w:eastAsia="Times New Roman" w:hAnsi="Times New Roman" w:cs="Times New Roman"/>
          <w:sz w:val="28"/>
          <w:szCs w:val="28"/>
          <w:lang w:eastAsia="ru-RU"/>
        </w:rPr>
        <w:t xml:space="preserve"> </w:t>
      </w:r>
    </w:p>
    <w:p w:rsidR="008F3392" w:rsidRPr="00796004" w:rsidRDefault="008F3392"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2</w:t>
      </w:r>
      <w:r w:rsidR="00DE1BA0"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 xml:space="preserve"> Озеро Синдорское – расположено в бассейне реки Вымь в 13 км к юго-востоку от железнодорожной станции Синдор. Это второй по величине водного зеркала природный водоем Республики Коми. На берегах озера в начале 20 века были открыты стоянки первобытных людей. Озеро располагается на территории Син</w:t>
      </w:r>
      <w:r w:rsidR="00DE1BA0" w:rsidRPr="00796004">
        <w:rPr>
          <w:rFonts w:ascii="Times New Roman" w:eastAsia="Times New Roman" w:hAnsi="Times New Roman" w:cs="Times New Roman"/>
          <w:sz w:val="28"/>
          <w:szCs w:val="28"/>
          <w:lang w:eastAsia="ru-RU"/>
        </w:rPr>
        <w:t>дорского комплексного заказника;</w:t>
      </w:r>
    </w:p>
    <w:p w:rsidR="008F3392" w:rsidRPr="00796004" w:rsidRDefault="008F3392"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3</w:t>
      </w:r>
      <w:r w:rsidR="00DE1BA0"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 xml:space="preserve"> Синдорская узкоколейная железная дорога - «дорога призрак» - самая длинная УЖД в России, ведущая от станции Синдор в колонию «Глубинка». От узкоколейки ведет ответвление к турбазе, расположенной на берегу реки Угъюм, в 2 км</w:t>
      </w:r>
      <w:r w:rsidR="00DE1BA0" w:rsidRPr="00796004">
        <w:rPr>
          <w:rFonts w:ascii="Times New Roman" w:eastAsia="Times New Roman" w:hAnsi="Times New Roman" w:cs="Times New Roman"/>
          <w:sz w:val="28"/>
          <w:szCs w:val="28"/>
          <w:lang w:eastAsia="ru-RU"/>
        </w:rPr>
        <w:t xml:space="preserve"> к востоку от Синдорского озера;</w:t>
      </w:r>
    </w:p>
    <w:p w:rsidR="008F3392" w:rsidRPr="00796004" w:rsidRDefault="008F3392"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4</w:t>
      </w:r>
      <w:r w:rsidR="00DE1BA0"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 xml:space="preserve"> «Кедръель» - ботанический памятник природы. Это самое северо-западное островное местонахождение кедра на Мезенско-Вычегодской равнине в Республике Коми. Примерно в 1 км к востоку проходит старинн</w:t>
      </w:r>
      <w:r w:rsidR="00DE1BA0" w:rsidRPr="00796004">
        <w:rPr>
          <w:rFonts w:ascii="Times New Roman" w:eastAsia="Times New Roman" w:hAnsi="Times New Roman" w:cs="Times New Roman"/>
          <w:sz w:val="28"/>
          <w:szCs w:val="28"/>
          <w:lang w:eastAsia="ru-RU"/>
        </w:rPr>
        <w:t>ый почтовый тракт Туръя-Глотово;</w:t>
      </w:r>
    </w:p>
    <w:p w:rsidR="008F3392" w:rsidRPr="00796004" w:rsidRDefault="008F3392"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5</w:t>
      </w:r>
      <w:r w:rsidR="00DE1BA0"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 xml:space="preserve"> Ихтиологический заказник «Вымский», площадью 274800 гектаров. Расположен на территории Ухтинского, Княж</w:t>
      </w:r>
      <w:r w:rsidR="00DE1BA0" w:rsidRPr="00796004">
        <w:rPr>
          <w:rFonts w:ascii="Times New Roman" w:eastAsia="Times New Roman" w:hAnsi="Times New Roman" w:cs="Times New Roman"/>
          <w:sz w:val="28"/>
          <w:szCs w:val="28"/>
          <w:lang w:eastAsia="ru-RU"/>
        </w:rPr>
        <w:t>погостского и Удорского районов;</w:t>
      </w:r>
      <w:r w:rsidRPr="00796004">
        <w:rPr>
          <w:rFonts w:ascii="Times New Roman" w:eastAsia="Times New Roman" w:hAnsi="Times New Roman" w:cs="Times New Roman"/>
          <w:sz w:val="28"/>
          <w:szCs w:val="28"/>
          <w:lang w:val="en-US" w:eastAsia="ru-RU"/>
        </w:rPr>
        <w:t> </w:t>
      </w:r>
    </w:p>
    <w:p w:rsidR="008F3392" w:rsidRPr="00796004" w:rsidRDefault="008F3392"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6</w:t>
      </w:r>
      <w:r w:rsidR="00DE1BA0"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 xml:space="preserve"> Река Вымь – основная река района. Впадает в Вычегду с правого берега на 298 км от ее устья. Берет начало на Среднем Тимане у хребта Покъюиз. Течет с севера на юг. В верхнем течении сильно извилиста. Сегодня возможен завоз спортивной группы арендованным транспортом из Сыктывкара, Емвы, Микуни. Река интересна с эколого-познавательной и спортивной стороны. Самый сложный из порогов расположен в среднем течении Выми и называется Роч-порог (Русский порог). Наиболее удобное время для путешестви</w:t>
      </w:r>
      <w:r w:rsidR="00DE1BA0" w:rsidRPr="00796004">
        <w:rPr>
          <w:rFonts w:ascii="Times New Roman" w:eastAsia="Times New Roman" w:hAnsi="Times New Roman" w:cs="Times New Roman"/>
          <w:sz w:val="28"/>
          <w:szCs w:val="28"/>
          <w:lang w:eastAsia="ru-RU"/>
        </w:rPr>
        <w:t>я – конец июля – начало августа;</w:t>
      </w:r>
    </w:p>
    <w:p w:rsidR="008F3392" w:rsidRPr="00796004" w:rsidRDefault="008F3392"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7</w:t>
      </w:r>
      <w:r w:rsidR="00466336"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 xml:space="preserve"> Река Ворыква (в переводе с коми – ныряющая река) – правый приток Выми, берет начало в болотах, лежащих на карстующихся породах Тиманского кряжа. Ворыква – река охраняемая, где запрещен любой лов рыбы. Сплав по Ворыкве – одно из самых интересных экологических Тиманских путешествий. Наиболее перспективен для туристов на байдарках, но вполне уместно сплавляться и на резиновых лодках или катамаранах</w:t>
      </w:r>
      <w:r w:rsidR="00466336" w:rsidRPr="00796004">
        <w:rPr>
          <w:rFonts w:ascii="Times New Roman" w:eastAsia="Times New Roman" w:hAnsi="Times New Roman" w:cs="Times New Roman"/>
          <w:sz w:val="28"/>
          <w:szCs w:val="28"/>
          <w:lang w:eastAsia="ru-RU"/>
        </w:rPr>
        <w:t>;</w:t>
      </w:r>
    </w:p>
    <w:p w:rsidR="008F3392" w:rsidRPr="00796004" w:rsidRDefault="008F3392"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8</w:t>
      </w:r>
      <w:r w:rsidR="00466336"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 xml:space="preserve"> Кылтовский Крестовоздвиженский женский монастырь – православный комплекс со святыми источниками, расположенный в местечке Кылтово, в 15 км от современного села Серёгово. Это единственный женский монастырь на территории Коми края. На территории монастыря находятся два</w:t>
      </w:r>
      <w:r w:rsidRPr="00796004">
        <w:rPr>
          <w:rFonts w:ascii="Times New Roman" w:eastAsia="Times New Roman" w:hAnsi="Times New Roman" w:cs="Times New Roman"/>
          <w:sz w:val="28"/>
          <w:szCs w:val="28"/>
          <w:lang w:val="en-US" w:eastAsia="ru-RU"/>
        </w:rPr>
        <w:t> </w:t>
      </w:r>
      <w:r w:rsidRPr="00796004">
        <w:rPr>
          <w:rFonts w:ascii="Times New Roman" w:eastAsia="Times New Roman" w:hAnsi="Times New Roman" w:cs="Times New Roman"/>
          <w:sz w:val="28"/>
          <w:szCs w:val="28"/>
          <w:lang w:eastAsia="ru-RU"/>
        </w:rPr>
        <w:t xml:space="preserve"> действующих </w:t>
      </w:r>
      <w:r w:rsidRPr="00796004">
        <w:rPr>
          <w:rFonts w:ascii="Times New Roman" w:eastAsia="Times New Roman" w:hAnsi="Times New Roman" w:cs="Times New Roman"/>
          <w:sz w:val="28"/>
          <w:szCs w:val="28"/>
          <w:lang w:eastAsia="ru-RU"/>
        </w:rPr>
        <w:lastRenderedPageBreak/>
        <w:t xml:space="preserve">храма: преподобных Зосимы и Савватия, Соловецких чудотворцев, </w:t>
      </w:r>
      <w:r w:rsidR="00466336" w:rsidRPr="00796004">
        <w:rPr>
          <w:rFonts w:ascii="Times New Roman" w:eastAsia="Times New Roman" w:hAnsi="Times New Roman" w:cs="Times New Roman"/>
          <w:sz w:val="28"/>
          <w:szCs w:val="28"/>
          <w:lang w:eastAsia="ru-RU"/>
        </w:rPr>
        <w:t>преподобного Афанасия Афонского;</w:t>
      </w:r>
    </w:p>
    <w:p w:rsidR="008F3392" w:rsidRPr="00796004" w:rsidRDefault="00466336" w:rsidP="008F3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9)</w:t>
      </w:r>
      <w:r w:rsidR="008F3392" w:rsidRPr="00796004">
        <w:rPr>
          <w:rFonts w:ascii="Times New Roman" w:eastAsia="Times New Roman" w:hAnsi="Times New Roman" w:cs="Times New Roman"/>
          <w:sz w:val="28"/>
          <w:szCs w:val="28"/>
          <w:lang w:eastAsia="ru-RU"/>
        </w:rPr>
        <w:t xml:space="preserve"> Серёгово – соляное село. Расположено в южной части района на берегу реки Вымь, в 38 км от города Емвы. В селе Серёгово сохранились исторические здания XVIII века, связанные с добычей, переработкой и отправкой соли сереговского месторождения. От прошлого сохранилась часть культовых зданий и сооружений. В 1929 году в селе открыт бальнеологический курорт «Серёгово», который обладает уникальными по концентрации минеральными источниками.</w:t>
      </w:r>
    </w:p>
    <w:p w:rsidR="008F3392" w:rsidRPr="00796004" w:rsidRDefault="008F3392" w:rsidP="008F33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В </w:t>
      </w:r>
      <w:r w:rsidR="00037971" w:rsidRPr="00796004">
        <w:rPr>
          <w:rFonts w:ascii="Times New Roman" w:eastAsia="Times New Roman" w:hAnsi="Times New Roman" w:cs="Times New Roman"/>
          <w:sz w:val="28"/>
          <w:szCs w:val="28"/>
          <w:lang w:eastAsia="ru-RU"/>
        </w:rPr>
        <w:t>муниципальном</w:t>
      </w:r>
      <w:r w:rsidRPr="00796004">
        <w:rPr>
          <w:rFonts w:ascii="Times New Roman" w:eastAsia="Times New Roman" w:hAnsi="Times New Roman" w:cs="Times New Roman"/>
          <w:sz w:val="28"/>
          <w:szCs w:val="28"/>
          <w:lang w:eastAsia="ru-RU"/>
        </w:rPr>
        <w:t xml:space="preserve"> округе представляет интерес для туристов как один из исторических мест «ГУЛАГ». На территории района проводились поис</w:t>
      </w:r>
      <w:r w:rsidR="00BD1C2E" w:rsidRPr="00796004">
        <w:rPr>
          <w:rFonts w:ascii="Times New Roman" w:eastAsia="Times New Roman" w:hAnsi="Times New Roman" w:cs="Times New Roman"/>
          <w:sz w:val="28"/>
          <w:szCs w:val="28"/>
          <w:lang w:eastAsia="ru-RU"/>
        </w:rPr>
        <w:t>ковые экспедиции для школьников.</w:t>
      </w:r>
    </w:p>
    <w:p w:rsidR="00316572" w:rsidRPr="00796004" w:rsidRDefault="001A7DB7" w:rsidP="008F3392">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u w:val="single"/>
          <w:lang w:eastAsia="ru-RU"/>
        </w:rPr>
      </w:pPr>
      <w:r w:rsidRPr="00796004">
        <w:rPr>
          <w:rFonts w:ascii="Times New Roman" w:eastAsia="Times New Roman" w:hAnsi="Times New Roman" w:cs="Times New Roman"/>
          <w:i/>
          <w:sz w:val="28"/>
          <w:szCs w:val="28"/>
          <w:u w:val="single"/>
          <w:lang w:eastAsia="ru-RU"/>
        </w:rPr>
        <w:t>3.3)</w:t>
      </w:r>
      <w:r w:rsidR="00316572" w:rsidRPr="00796004">
        <w:rPr>
          <w:rFonts w:ascii="Times New Roman" w:eastAsia="Times New Roman" w:hAnsi="Times New Roman" w:cs="Times New Roman"/>
          <w:i/>
          <w:sz w:val="28"/>
          <w:szCs w:val="28"/>
          <w:u w:val="single"/>
          <w:lang w:eastAsia="ru-RU"/>
        </w:rPr>
        <w:t xml:space="preserve"> </w:t>
      </w:r>
      <w:r w:rsidR="000536D2" w:rsidRPr="00796004">
        <w:rPr>
          <w:rFonts w:ascii="Times New Roman" w:eastAsia="Times New Roman" w:hAnsi="Times New Roman" w:cs="Times New Roman"/>
          <w:i/>
          <w:sz w:val="28"/>
          <w:szCs w:val="28"/>
          <w:u w:val="single"/>
          <w:lang w:eastAsia="ru-RU"/>
        </w:rPr>
        <w:t>муниципальный район «Сосногорск»:</w:t>
      </w:r>
    </w:p>
    <w:p w:rsidR="000536D2" w:rsidRPr="00796004" w:rsidRDefault="000536D2"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На территории муниципального района «Сосногорск» активно развивается событийный туризм. Яркими культурно-познавательными событиями в сфере туризма являются:</w:t>
      </w:r>
    </w:p>
    <w:p w:rsidR="000536D2" w:rsidRPr="00796004" w:rsidRDefault="00466336"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w:t>
      </w:r>
      <w:r w:rsidR="000536D2" w:rsidRPr="00796004">
        <w:rPr>
          <w:rFonts w:ascii="Times New Roman" w:eastAsia="Times New Roman" w:hAnsi="Times New Roman" w:cs="Times New Roman"/>
          <w:sz w:val="28"/>
          <w:szCs w:val="28"/>
          <w:lang w:eastAsia="ru-RU"/>
        </w:rPr>
        <w:t xml:space="preserve"> Республиканский фестиваль православной духовной музыки «Вифлеемская звезда»;</w:t>
      </w:r>
    </w:p>
    <w:p w:rsidR="000536D2" w:rsidRPr="00796004" w:rsidRDefault="00466336"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2)</w:t>
      </w:r>
      <w:r w:rsidR="000536D2" w:rsidRPr="00796004">
        <w:rPr>
          <w:rFonts w:ascii="Times New Roman" w:eastAsia="Times New Roman" w:hAnsi="Times New Roman" w:cs="Times New Roman"/>
          <w:sz w:val="28"/>
          <w:szCs w:val="28"/>
          <w:lang w:eastAsia="ru-RU"/>
        </w:rPr>
        <w:t xml:space="preserve"> Районный национальный фестиваль «Сосногорье»;</w:t>
      </w:r>
    </w:p>
    <w:p w:rsidR="000536D2" w:rsidRPr="00796004" w:rsidRDefault="00466336"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3)</w:t>
      </w:r>
      <w:r w:rsidR="000536D2" w:rsidRPr="00796004">
        <w:rPr>
          <w:rFonts w:ascii="Times New Roman" w:eastAsia="Times New Roman" w:hAnsi="Times New Roman" w:cs="Times New Roman"/>
          <w:sz w:val="28"/>
          <w:szCs w:val="28"/>
          <w:lang w:eastAsia="ru-RU"/>
        </w:rPr>
        <w:t xml:space="preserve"> Республиканский рок-фестиваль джаз, фолк, популярной музыки «СОСНЫ».</w:t>
      </w:r>
    </w:p>
    <w:p w:rsidR="000536D2" w:rsidRPr="00796004" w:rsidRDefault="000536D2"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В районе активно развивается сельский туризм. Село Усть-Ухта славится оздоровительным туризмом. Здесь функционирует конно-спортивный клуб «Фортуна», «Краеведческий музей с. Усть-Ухта». Функционирует в городе «Центр коми и национальных культур», в котором имеется музей коми-изба, музей казачества, специалисты проводят свадебные обряды, на базе центра работают 6 национально-культурных автономий.</w:t>
      </w:r>
    </w:p>
    <w:p w:rsidR="000536D2" w:rsidRPr="00796004" w:rsidRDefault="000536D2"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Гастрономический потенциал представлен:</w:t>
      </w:r>
    </w:p>
    <w:p w:rsidR="000536D2" w:rsidRPr="00796004" w:rsidRDefault="00466336"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1)</w:t>
      </w:r>
      <w:r w:rsidR="000536D2" w:rsidRPr="00796004">
        <w:rPr>
          <w:rFonts w:ascii="Times New Roman" w:eastAsia="Times New Roman" w:hAnsi="Times New Roman" w:cs="Times New Roman"/>
          <w:sz w:val="28"/>
          <w:szCs w:val="28"/>
          <w:lang w:eastAsia="ru-RU"/>
        </w:rPr>
        <w:t xml:space="preserve"> Ресторан «Хорошее место». Хорошее место – это первый современный ресторан в Сосногорске с универсальной кухней;</w:t>
      </w:r>
    </w:p>
    <w:p w:rsidR="000536D2" w:rsidRPr="00796004" w:rsidRDefault="00466336"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2)</w:t>
      </w:r>
      <w:r w:rsidR="000536D2" w:rsidRPr="00796004">
        <w:rPr>
          <w:rFonts w:ascii="Times New Roman" w:eastAsia="Times New Roman" w:hAnsi="Times New Roman" w:cs="Times New Roman"/>
          <w:sz w:val="28"/>
          <w:szCs w:val="28"/>
          <w:lang w:eastAsia="ru-RU"/>
        </w:rPr>
        <w:t xml:space="preserve"> Сыроварня «Сырная поляна» по производству мягких и полутвердых сыров;</w:t>
      </w:r>
    </w:p>
    <w:p w:rsidR="000536D2" w:rsidRPr="00796004" w:rsidRDefault="00466336"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3)</w:t>
      </w:r>
      <w:r w:rsidR="000536D2" w:rsidRPr="00796004">
        <w:rPr>
          <w:rFonts w:ascii="Times New Roman" w:eastAsia="Times New Roman" w:hAnsi="Times New Roman" w:cs="Times New Roman"/>
          <w:sz w:val="28"/>
          <w:szCs w:val="28"/>
          <w:lang w:eastAsia="ru-RU"/>
        </w:rPr>
        <w:t xml:space="preserve"> 2 пекарни «Родная пекарня» и «Пекарня», где представлен разнообразный выбор вкусной выпечки, коми кухня, морсы.</w:t>
      </w:r>
    </w:p>
    <w:p w:rsidR="000536D2" w:rsidRPr="00796004" w:rsidRDefault="000536D2"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Согласно «Реестру объектов культурного наследия Республики Коми, принятых на государственную охрану» на территории МО МР «Сосногорск» имеется 2 памятника истории и культуры: стоянка «Усть-Ухта», эпоха ранней бронзы. Расположена на левом притоке реки Ижма, напротив устья р. Ухта и памятник «Братская могила 7 красных партизан». </w:t>
      </w:r>
    </w:p>
    <w:p w:rsidR="000536D2" w:rsidRPr="00796004" w:rsidRDefault="000536D2" w:rsidP="000536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С целью повышения туристической привлекательности реализован проект «Этнопарк «В гости к Олысю». Также пешая прогулка по маршруту «Любимый Нижний Одес» и автобусная экскурсия в поселок Вис, где установлен памятный знак «Географический центр Республики Коми». Музейный экскурсионный маршрут «В поисках легенд: сквозь дивный парк» (пешеходная экскурсия). Жители и гости города познакомятся с героями легенд коми и русских народных </w:t>
      </w:r>
      <w:r w:rsidRPr="00796004">
        <w:rPr>
          <w:rFonts w:ascii="Times New Roman" w:eastAsia="Times New Roman" w:hAnsi="Times New Roman" w:cs="Times New Roman"/>
          <w:sz w:val="28"/>
          <w:szCs w:val="28"/>
          <w:lang w:eastAsia="ru-RU"/>
        </w:rPr>
        <w:lastRenderedPageBreak/>
        <w:t>сказок, прототипы которых отображены в деревянных скульптурах парка. Экскурсия в парке стал одной из победителей конкурса экскурсий «Родовой Пас» проводившейся Федерацией туризма Республики Коми при поддержке Фонда Президентских Грантов. Сосногорская центральная библиотека им. Я.Рочева реализует проект «Пешком вокруг библиотеки» – это возможность пройтись по улицам нашего города Сосногорска и узнать, что-то новое и интересн</w:t>
      </w:r>
      <w:r w:rsidR="00BD1C2E" w:rsidRPr="00796004">
        <w:rPr>
          <w:rFonts w:ascii="Times New Roman" w:eastAsia="Times New Roman" w:hAnsi="Times New Roman" w:cs="Times New Roman"/>
          <w:sz w:val="28"/>
          <w:szCs w:val="28"/>
          <w:lang w:eastAsia="ru-RU"/>
        </w:rPr>
        <w:t>ое.</w:t>
      </w:r>
    </w:p>
    <w:p w:rsidR="008F3392" w:rsidRPr="00796004" w:rsidRDefault="001A7DB7" w:rsidP="00A61A7A">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3.4</w:t>
      </w:r>
      <w:r w:rsidR="00432292" w:rsidRPr="00796004">
        <w:rPr>
          <w:rFonts w:ascii="Times New Roman" w:hAnsi="Times New Roman" w:cs="Times New Roman"/>
          <w:i/>
          <w:sz w:val="28"/>
          <w:szCs w:val="28"/>
          <w:u w:val="single"/>
        </w:rPr>
        <w:t>) муниципальный район «Сысольский»:</w:t>
      </w:r>
    </w:p>
    <w:p w:rsidR="00432292" w:rsidRPr="00796004" w:rsidRDefault="00432292" w:rsidP="00432292">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рамках событийного туризма в районе проводятся крупные республиканские ежегодные праздники: народно-обрядовый праздник «Гажа валяй» (февраль) и праздник поэзии и народного творчества «Менам муза» (июль). Проводится трехдневный межрегиональный молодёжный этно-фольклорный фестиваль «Кӧйдыс» (один раз в два года, август). </w:t>
      </w:r>
    </w:p>
    <w:p w:rsidR="00432292" w:rsidRPr="00796004" w:rsidRDefault="00432292" w:rsidP="00432292">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На территории района находится следующие объекты культурного наследия: могила Кузнецова С.Е. в Чукаибе, 1919 г.; трактор «Универсал – 2» – первый трактор поступивший в Визингскую МТС в 1931 г. (с. Визинга); Дом, в котором с 1938 г. жил лесоруб–тысячник, стахановец лесной промышленности Карманов Антон Васильевич (с. Палауз); Здание бывшей церкви в с. Вотча Сысольского района, 1829–1841 гг.; Здание Визингского Волостного Совета крестьянских депутатов (ныне Музей истории и культуры Сысольского района, с. Визинга); здание бывшей церкв</w:t>
      </w:r>
      <w:r w:rsidR="00BD1C2E" w:rsidRPr="00796004">
        <w:rPr>
          <w:rFonts w:ascii="Times New Roman" w:hAnsi="Times New Roman" w:cs="Times New Roman"/>
          <w:sz w:val="28"/>
          <w:szCs w:val="28"/>
        </w:rPr>
        <w:t>и в с. Пыёлдино (1847-1850 гг.).</w:t>
      </w:r>
    </w:p>
    <w:p w:rsidR="001A7DB7" w:rsidRPr="00796004" w:rsidRDefault="001A7DB7" w:rsidP="00432292">
      <w:pPr>
        <w:spacing w:after="0" w:line="240" w:lineRule="auto"/>
        <w:ind w:firstLine="567"/>
        <w:jc w:val="both"/>
        <w:rPr>
          <w:rFonts w:ascii="Times New Roman" w:hAnsi="Times New Roman" w:cs="Times New Roman"/>
          <w:i/>
          <w:sz w:val="28"/>
          <w:szCs w:val="28"/>
          <w:u w:val="single"/>
        </w:rPr>
      </w:pPr>
      <w:r w:rsidRPr="00796004">
        <w:rPr>
          <w:rFonts w:ascii="Times New Roman" w:hAnsi="Times New Roman" w:cs="Times New Roman"/>
          <w:i/>
          <w:sz w:val="28"/>
          <w:szCs w:val="28"/>
          <w:u w:val="single"/>
        </w:rPr>
        <w:t>3.5) городской округ «Сыктывкар»:</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Созданы туристическая и бизнес-инфраструктуры за счет отказа от туристического налога для повышения привлекательности города для туристов и инвесторов, что создает комфортную и дружественную атмосферу. Актуализация имиджа города как туристического и креативного центра, стимулирующего развитие туриндустрии и привлечения новых посетителей и организаций.</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 Разработаны стратегическая платформа и брендирование. Заключен договор с профессиональными экспертами (историками-краеведами, дизайнерами) для погружения в историко-культурный контекст и формирования уникального бренд-стратегического фона для города в целях создание дизайн-проект, отражающего особенности региона и укрепляющего его имидж.</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 Создана инфраструктурная площадка:</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w:t>
      </w:r>
      <w:r w:rsidR="001A7DB7" w:rsidRPr="00796004">
        <w:rPr>
          <w:rFonts w:ascii="Times New Roman" w:hAnsi="Times New Roman" w:cs="Times New Roman"/>
          <w:sz w:val="28"/>
          <w:szCs w:val="28"/>
        </w:rPr>
        <w:t xml:space="preserve"> креативны</w:t>
      </w:r>
      <w:r w:rsidRPr="00796004">
        <w:rPr>
          <w:rFonts w:ascii="Times New Roman" w:hAnsi="Times New Roman" w:cs="Times New Roman"/>
          <w:sz w:val="28"/>
          <w:szCs w:val="28"/>
        </w:rPr>
        <w:t>е</w:t>
      </w:r>
      <w:r w:rsidR="001A7DB7" w:rsidRPr="00796004">
        <w:rPr>
          <w:rFonts w:ascii="Times New Roman" w:hAnsi="Times New Roman" w:cs="Times New Roman"/>
          <w:sz w:val="28"/>
          <w:szCs w:val="28"/>
        </w:rPr>
        <w:t xml:space="preserve"> мест</w:t>
      </w:r>
      <w:r w:rsidRPr="00796004">
        <w:rPr>
          <w:rFonts w:ascii="Times New Roman" w:hAnsi="Times New Roman" w:cs="Times New Roman"/>
          <w:sz w:val="28"/>
          <w:szCs w:val="28"/>
        </w:rPr>
        <w:t>а</w:t>
      </w:r>
      <w:r w:rsidR="001A7DB7" w:rsidRPr="00796004">
        <w:rPr>
          <w:rFonts w:ascii="Times New Roman" w:hAnsi="Times New Roman" w:cs="Times New Roman"/>
          <w:sz w:val="28"/>
          <w:szCs w:val="28"/>
        </w:rPr>
        <w:t xml:space="preserve"> размещения: быстроразвивающееся направление в регионе – более 8 комплексов появилось за последние два года - уникальные проекты «Еляты Лодж», «Кедр», «Додзь». Проекты создаются в рамках региональной и федеральной государственной поддержки;</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w:t>
      </w:r>
      <w:r w:rsidR="001A7DB7" w:rsidRPr="00796004">
        <w:rPr>
          <w:rFonts w:ascii="Times New Roman" w:hAnsi="Times New Roman" w:cs="Times New Roman"/>
          <w:sz w:val="28"/>
          <w:szCs w:val="28"/>
        </w:rPr>
        <w:t xml:space="preserve"> креативны</w:t>
      </w:r>
      <w:r w:rsidRPr="00796004">
        <w:rPr>
          <w:rFonts w:ascii="Times New Roman" w:hAnsi="Times New Roman" w:cs="Times New Roman"/>
          <w:sz w:val="28"/>
          <w:szCs w:val="28"/>
        </w:rPr>
        <w:t>е</w:t>
      </w:r>
      <w:r w:rsidR="001A7DB7" w:rsidRPr="00796004">
        <w:rPr>
          <w:rFonts w:ascii="Times New Roman" w:hAnsi="Times New Roman" w:cs="Times New Roman"/>
          <w:sz w:val="28"/>
          <w:szCs w:val="28"/>
        </w:rPr>
        <w:t xml:space="preserve"> мест</w:t>
      </w:r>
      <w:r w:rsidRPr="00796004">
        <w:rPr>
          <w:rFonts w:ascii="Times New Roman" w:hAnsi="Times New Roman" w:cs="Times New Roman"/>
          <w:sz w:val="28"/>
          <w:szCs w:val="28"/>
        </w:rPr>
        <w:t>а</w:t>
      </w:r>
      <w:r w:rsidR="001A7DB7" w:rsidRPr="00796004">
        <w:rPr>
          <w:rFonts w:ascii="Times New Roman" w:hAnsi="Times New Roman" w:cs="Times New Roman"/>
          <w:sz w:val="28"/>
          <w:szCs w:val="28"/>
        </w:rPr>
        <w:t xml:space="preserve"> общественного питания с атмосферой локальной кухни и дизайна;</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3) </w:t>
      </w:r>
      <w:r w:rsidR="001A7DB7" w:rsidRPr="00796004">
        <w:rPr>
          <w:rFonts w:ascii="Times New Roman" w:hAnsi="Times New Roman" w:cs="Times New Roman"/>
          <w:sz w:val="28"/>
          <w:szCs w:val="28"/>
        </w:rPr>
        <w:t>создание и продвижение брендированных торговых точек. Открытие сети магазинов «МАТÖ», ориентированных на реализацию продукции местных производителей: деликатесов, фермерских и экологически чистых продуктов, типичных для северного региона. Формирование ассортимента, подчеркивающего уникальность северных территорий, с целью повышения узнаваемости и укрепления региональной идентичности.</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3. Разработка и внедрение брендинговых элементов и концепций благоустройства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Визуальное оформление нестационарных торговых объектов (павильонов, киосков, фудтраков) с использованием национальных орнаментов, коми пассов и культурных знаков, что подчеркивает аутентичность и культурную идентичность, также ведется работа по утверждению концепции благоустройства парка имени С.М. Кирова г. Сыктывкар (далее – парк). Концепция предусматривает оформление НТО, размещаемых на территории парка, в едином визуальном стиле, в том числе оформление ряда объектов с использованием особого патерна, содержащего стилизованные изображения флоры и фауны республики, обеспечивающего узнаваемый стиль и единство визуального кода парка. А также процесс утверждения концепции благоустройства парка им. Кирова в рамках программы по созданию узнаваемой городской среды, где каждое оформление отражает культурное наследие региона.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4. Кретивная промышленность:</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w:t>
      </w:r>
      <w:r w:rsidR="001A7DB7" w:rsidRPr="00796004">
        <w:rPr>
          <w:rFonts w:ascii="Times New Roman" w:hAnsi="Times New Roman" w:cs="Times New Roman"/>
          <w:sz w:val="28"/>
          <w:szCs w:val="28"/>
        </w:rPr>
        <w:t xml:space="preserve"> «Макбуш» – флагман по производству кофе в России, выпускает 200 тонн кофе в месяц, производит капсулы и дрип-пакеты, поставляет продукцию по всей стране;</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w:t>
      </w:r>
      <w:r w:rsidR="001A7DB7" w:rsidRPr="00796004">
        <w:rPr>
          <w:rFonts w:ascii="Times New Roman" w:hAnsi="Times New Roman" w:cs="Times New Roman"/>
          <w:sz w:val="28"/>
          <w:szCs w:val="28"/>
        </w:rPr>
        <w:t xml:space="preserve"> «Додо Пицца» – Крупнейшая в России сеть фастфуда и первая в списке лучших, родом из МО ГО «Сыктывкар», в Российской Федерации 1200 точек, и 1434 по всему миру. Всего за несколько лет компания из крошечной пиццерии в подвале здания в Сыктывкаре превратилась в международную сеть с общими продажами в миллиард долларов;</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w:t>
      </w:r>
      <w:r w:rsidR="001A7DB7" w:rsidRPr="00796004">
        <w:rPr>
          <w:rFonts w:ascii="Times New Roman" w:hAnsi="Times New Roman" w:cs="Times New Roman"/>
          <w:sz w:val="28"/>
          <w:szCs w:val="28"/>
        </w:rPr>
        <w:t xml:space="preserve"> «ШОБДI» – Сыктывкарская мукомольная компания. Первый сертифицированный производитель пшеничной муки и пшеничных кормовых отрубей в МО ГО «Сыктывкаре». Производственная мощность 300 тонн в месяц. Выпуск муки высшего, первого и второго сортов, а также пшеничных отрубей и зерновых смесей;</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4)</w:t>
      </w:r>
      <w:r w:rsidR="001A7DB7" w:rsidRPr="00796004">
        <w:rPr>
          <w:rFonts w:ascii="Times New Roman" w:hAnsi="Times New Roman" w:cs="Times New Roman"/>
          <w:sz w:val="28"/>
          <w:szCs w:val="28"/>
        </w:rPr>
        <w:t xml:space="preserve"> «Город на Сысоле» – творческая мастерская работает с 2015 года. Преимущество компании: - вся продукция сшита вручную на производстве #сделано_в_коми; используются только натуральные и качественные ткани; - эксклюзивный дизайн принтов; - работают с корпоративными клиентами. </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5. Развитие промышленного туризма: в рамках программы Агентства стратегических инициатив «Открытая промышленность» разработано 11 экскурсионных программ, представленных на сайте «tourism.rkomi.ru», с целью популяризации ведущих предприятий региона (ООО «Промтех-инвест», АО «Комиавиатранс», АО «СЛПК», ООО «Коми республиканская типография», ООО «Пригородный» и др.). Просветительские проекты, стажировки и межрегиональные маршруты способствуют повышению престижа рабочих и технических профессий, а также закреплению имиджа региона как центра промышленного туризма.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6. Креативный календарь: события, креативные пространства: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Организация ключевых тематических и культурных мероприятий:</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 xml:space="preserve">1) </w:t>
      </w:r>
      <w:r w:rsidR="001A7DB7" w:rsidRPr="00796004">
        <w:rPr>
          <w:rFonts w:ascii="Times New Roman" w:hAnsi="Times New Roman" w:cs="Times New Roman"/>
          <w:sz w:val="28"/>
          <w:szCs w:val="28"/>
        </w:rPr>
        <w:t>Форум "Российская креативная неделя – Север» – это не просто форум, это крупнейшая федеральная повестка, проводимая при поддержке Администрации Президента, включающее кино, гастрономию, народные художественные промыслы, образование и арт-индустрии. Мероприятия делового характера, такие как Российская креативная неделя, создают экспертную площадку для обсуждения трендов, заключения партнерств и принятия решений. Они подчеркивают лидерские позиции Сыктывкара в сфере креативной экономики России, стимулируя развитие кластера креативных индустрий и у</w:t>
      </w:r>
      <w:r w:rsidRPr="00796004">
        <w:rPr>
          <w:rFonts w:ascii="Times New Roman" w:hAnsi="Times New Roman" w:cs="Times New Roman"/>
          <w:sz w:val="28"/>
          <w:szCs w:val="28"/>
        </w:rPr>
        <w:t>держивая статус города-эксперта;</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2) </w:t>
      </w:r>
      <w:r w:rsidR="001A7DB7" w:rsidRPr="00796004">
        <w:rPr>
          <w:rFonts w:ascii="Times New Roman" w:hAnsi="Times New Roman" w:cs="Times New Roman"/>
          <w:sz w:val="28"/>
          <w:szCs w:val="28"/>
        </w:rPr>
        <w:t>Международный фестиваль искусств «Кандинский». Объединение выставок, мастер-классов, дискуссий для формирования имиджа Сыктывкара как центра современного искусства и инноваций. Проведение образовательной программы с декабря по февраль, делая город центром avant-garde культуры и креативных идей, конкурируя с Москвой и Санкт-Петербургом. Завоевание репутации как культурной площадки, стимулирующей развитие городск</w:t>
      </w:r>
      <w:r w:rsidRPr="00796004">
        <w:rPr>
          <w:rFonts w:ascii="Times New Roman" w:hAnsi="Times New Roman" w:cs="Times New Roman"/>
          <w:sz w:val="28"/>
          <w:szCs w:val="28"/>
        </w:rPr>
        <w:t>ой среды и привлечение туристов;</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3) </w:t>
      </w:r>
      <w:r w:rsidR="001A7DB7" w:rsidRPr="00796004">
        <w:rPr>
          <w:rFonts w:ascii="Times New Roman" w:hAnsi="Times New Roman" w:cs="Times New Roman"/>
          <w:sz w:val="28"/>
          <w:szCs w:val="28"/>
        </w:rPr>
        <w:t>Международный гастрономический фестиваль «ШаньгаФест». Продвижение региональных гастрономических традиций и продукции местных товаропроизводителей. Демонстрация этнических блюд, организация межкультурных обменов, расширение восприятия культурной</w:t>
      </w:r>
      <w:r w:rsidRPr="00796004">
        <w:rPr>
          <w:rFonts w:ascii="Times New Roman" w:hAnsi="Times New Roman" w:cs="Times New Roman"/>
          <w:sz w:val="28"/>
          <w:szCs w:val="28"/>
        </w:rPr>
        <w:t xml:space="preserve"> идентичности через гастрономию;</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4) </w:t>
      </w:r>
      <w:r w:rsidR="001A7DB7" w:rsidRPr="00796004">
        <w:rPr>
          <w:rFonts w:ascii="Times New Roman" w:hAnsi="Times New Roman" w:cs="Times New Roman"/>
          <w:sz w:val="28"/>
          <w:szCs w:val="28"/>
        </w:rPr>
        <w:t>Этнофестиваль «Люди леса» – презентация традиций и культуры народов «лесных цивилизаций», с акцентом на культуру народа коми. Создание платформ для культурного диалога, популяриза</w:t>
      </w:r>
      <w:r w:rsidRPr="00796004">
        <w:rPr>
          <w:rFonts w:ascii="Times New Roman" w:hAnsi="Times New Roman" w:cs="Times New Roman"/>
          <w:sz w:val="28"/>
          <w:szCs w:val="28"/>
        </w:rPr>
        <w:t>ции уникальных традиций региона;</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5) </w:t>
      </w:r>
      <w:r w:rsidR="001A7DB7" w:rsidRPr="00796004">
        <w:rPr>
          <w:rFonts w:ascii="Times New Roman" w:hAnsi="Times New Roman" w:cs="Times New Roman"/>
          <w:sz w:val="28"/>
          <w:szCs w:val="28"/>
        </w:rPr>
        <w:t>Открытый молодежный фестиваль уличной культуры и спорта «Стартуй» – демонстрирует Сыктывкар как город, который говорит на языке современной молодежи, и создает условия для самореализации новых поколений творцов. А также фестиваль нового искусства «Слои», «Парма Лун», «ТомФест» и многочисленные мероприятия, обеспечивающие насыщенный туристический календарь круглый год.</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7. Внедрение стрит-арта и визуальных арт-инсталляций:</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1) </w:t>
      </w:r>
      <w:r w:rsidR="001A7DB7" w:rsidRPr="00796004">
        <w:rPr>
          <w:rFonts w:ascii="Times New Roman" w:hAnsi="Times New Roman" w:cs="Times New Roman"/>
          <w:sz w:val="28"/>
          <w:szCs w:val="28"/>
        </w:rPr>
        <w:t>Муралы Миши МОSТ;</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 р</w:t>
      </w:r>
      <w:r w:rsidR="001A7DB7" w:rsidRPr="00796004">
        <w:rPr>
          <w:rFonts w:ascii="Times New Roman" w:hAnsi="Times New Roman" w:cs="Times New Roman"/>
          <w:sz w:val="28"/>
          <w:szCs w:val="28"/>
        </w:rPr>
        <w:t>оспись на гаражных комплексах;</w:t>
      </w:r>
    </w:p>
    <w:p w:rsidR="001A7DB7" w:rsidRPr="00796004" w:rsidRDefault="00466336"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 л</w:t>
      </w:r>
      <w:r w:rsidR="001A7DB7" w:rsidRPr="00796004">
        <w:rPr>
          <w:rFonts w:ascii="Times New Roman" w:hAnsi="Times New Roman" w:cs="Times New Roman"/>
          <w:sz w:val="28"/>
          <w:szCs w:val="28"/>
        </w:rPr>
        <w:t>андшафтные инсталляции в стиле «Кандинского», создающие открытую городскую галерею и формирующие современный образ города.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8. Создание и усиление медийного пространства и контента:</w:t>
      </w:r>
      <w:r w:rsidR="00466336" w:rsidRPr="00796004">
        <w:rPr>
          <w:rFonts w:ascii="Times New Roman" w:hAnsi="Times New Roman" w:cs="Times New Roman"/>
          <w:sz w:val="28"/>
          <w:szCs w:val="28"/>
        </w:rPr>
        <w:t xml:space="preserve"> ф</w:t>
      </w:r>
      <w:r w:rsidRPr="00796004">
        <w:rPr>
          <w:rFonts w:ascii="Times New Roman" w:hAnsi="Times New Roman" w:cs="Times New Roman"/>
          <w:sz w:val="28"/>
          <w:szCs w:val="28"/>
        </w:rPr>
        <w:t>ормирование медийного поля при помощи ведущих культурных деятелей и блогеров: Василиса Пунегова, Генрих Немчинов, Никита Чернов, Владимир Трошев, Анна Махотина. Они создают узнаваемость города через высококачественный контент о местных предприятиях, культуре и уникальных особенностях региона.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9.</w:t>
      </w:r>
      <w:r w:rsidRPr="00796004">
        <w:rPr>
          <w:rFonts w:ascii="Times New Roman" w:hAnsi="Times New Roman" w:cs="Times New Roman"/>
          <w:sz w:val="28"/>
          <w:szCs w:val="28"/>
        </w:rPr>
        <w:tab/>
        <w:t xml:space="preserve">Использование онлайн-платформ и ресурсов: «Туристический портал Республики Коми» (https://tourism.rkomi.ru/); «Официальный сайт администрации МО ГО «Сыктывкар» (https://сыктывкар.рф/); Сообщества в соцсетях: «Официальный Сыктывкар» (https://vk.com/amogosykt), «Центр делового </w:t>
      </w:r>
      <w:r w:rsidRPr="00796004">
        <w:rPr>
          <w:rFonts w:ascii="Times New Roman" w:hAnsi="Times New Roman" w:cs="Times New Roman"/>
          <w:sz w:val="28"/>
          <w:szCs w:val="28"/>
        </w:rPr>
        <w:lastRenderedPageBreak/>
        <w:t>сотрудничества» (http://цдс11.рф/), «Агентство по туризму Республики Коми» (https://vk.com/turinfokomi), а также новостные агентства «БНК» и «Комиинформ».</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Активное привлечение художников, фотографов, дизайнеров через чаты «MAX» и платформы, формирующие городской культурный контекст.</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10.</w:t>
      </w:r>
      <w:r w:rsidRPr="00796004">
        <w:rPr>
          <w:rFonts w:ascii="Times New Roman" w:hAnsi="Times New Roman" w:cs="Times New Roman"/>
          <w:sz w:val="28"/>
          <w:szCs w:val="28"/>
        </w:rPr>
        <w:tab/>
        <w:t xml:space="preserve"> Участие и победы в III Всероссийской премии «Туристические города», что подтверждает высокий уровень развития города как туристического центра, а также интеграцию в национальную экосистему «Россия вдохновляет на путешествия»:</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Гран-при в номинации «Город креативного туризма»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 место — «Город этнокультурного туризма»;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 место — «Город промышленного туризма»;</w:t>
      </w:r>
    </w:p>
    <w:p w:rsidR="001A7DB7" w:rsidRPr="00796004" w:rsidRDefault="001A7DB7" w:rsidP="001A7DB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 место — «Город событийного туризма».</w:t>
      </w:r>
    </w:p>
    <w:p w:rsidR="001A7DB7" w:rsidRPr="00796004" w:rsidRDefault="001A7DB7" w:rsidP="00432292">
      <w:pPr>
        <w:spacing w:after="0" w:line="240" w:lineRule="auto"/>
        <w:ind w:firstLine="567"/>
        <w:jc w:val="both"/>
        <w:rPr>
          <w:rFonts w:ascii="Times New Roman" w:hAnsi="Times New Roman" w:cs="Times New Roman"/>
          <w:sz w:val="28"/>
          <w:szCs w:val="28"/>
          <w:u w:val="single"/>
        </w:rPr>
      </w:pPr>
      <w:r w:rsidRPr="00796004">
        <w:rPr>
          <w:rFonts w:ascii="Times New Roman" w:hAnsi="Times New Roman" w:cs="Times New Roman"/>
          <w:i/>
          <w:sz w:val="28"/>
          <w:szCs w:val="28"/>
          <w:u w:val="single"/>
        </w:rPr>
        <w:t xml:space="preserve">3.6) </w:t>
      </w:r>
      <w:r w:rsidR="00E05027" w:rsidRPr="00796004">
        <w:rPr>
          <w:rFonts w:ascii="Times New Roman" w:hAnsi="Times New Roman" w:cs="Times New Roman"/>
          <w:i/>
          <w:sz w:val="28"/>
          <w:szCs w:val="28"/>
          <w:u w:val="single"/>
        </w:rPr>
        <w:t>муниципальный район «Удорский»:</w:t>
      </w:r>
    </w:p>
    <w:p w:rsidR="00E05027" w:rsidRPr="00796004" w:rsidRDefault="00E05027" w:rsidP="00E0502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Удорский район обладает потенциалом для развития этнографического, экологического, охотничье-рыболовного, ностальгического и событийного туризма. В районе разработаны туристические маршруты, например, сплав по реке Мезень, который в 2010 году прошёл сертификацию. </w:t>
      </w:r>
    </w:p>
    <w:p w:rsidR="00E05027" w:rsidRPr="00796004" w:rsidRDefault="00E05027" w:rsidP="00E0502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с. Кослан Удорский районный центр социально-культурной деятельности предлагает путешественникам пять однодневных программ с экскурсиями на автобусе, включая «Познавательную экскурсию по селу Кослан» и экскурсии в более удалённые уголки района с комплексным обедом из блюд традиционной кухни.</w:t>
      </w:r>
    </w:p>
    <w:p w:rsidR="00432292" w:rsidRPr="00796004" w:rsidRDefault="00466336" w:rsidP="005F379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i/>
          <w:sz w:val="28"/>
          <w:szCs w:val="28"/>
          <w:u w:val="single"/>
        </w:rPr>
        <w:t>3.7) муниципальный район «Корткеросский»:</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2025 году Туристским информационным центром Корткеросского района было организовано 93 экскурсии с целью презентации туристких ресурсов района. Общее количество посещений составило – 3389 человек. В отчетном году учреждением разработан туристический маршрут: «Село Нёбдино – «Виктор Савинлӧн чужанiн» («Родина Виктора Савина»)».</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Наибольшим спросом в 2025 году пользовались маршруты в п.Подтыбок «Зарни киа аньяс» («Мастеровые женщины»), с.Нившера «Менам сиктой» («Деревенька моя»), с.Пезмег «Шагаем через прошлое в будущее» и «Путешествие по Корткеросскому району».</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По состоянию на 01.01.2026 года на территории муниципального района «Корткеросский» функционируют 6 объектов коллективного размещения, основной деятельностью которых является предоставление услуг по организации отдыха, развлечений и сопутствующих экскурсионных услуг: база отдыха "Майбыр", база отдыха "У дяди Вани", база отдыха «Шишкин лес», база отдыха и туризма «Надежда»,  Бутик-отель «Додзь», который открылся в январе 2026 года и  районная туристическая база «Югыд экӧм». </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Корткеросском районе имеется уникальный объект в сфере сельского, гастрономического и оздоровительного туризма - это База отдыха-усадьба «Апи-керка» с апитерапией. Основатель идеи пчеловод ИП Токарчук Сергей Иванович. </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 xml:space="preserve">Перспективным направлением в развитии туризма на территории Корткеросского района является «Событийный туризм». </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сентябре 2025 года в старинном селе Пезмег успешно прошёл II гастрономический картофельный фестиваль «ПЕЧЕНЧА». Главным событием стал захватывающий конкурс на лучшие блюда из картофеля, где команды сельских поселений продемонстрировали свое мастерство.</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Атмосферу настоящего праздника дополнили зажигательная живая музыка, задорные народные танцы, познавательные мастер-классы и колоритная выставка местных производителей. </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июле 2026 года в п.Приозерный пройдет II открытый районный спортивный фестиваль по дуатлону «Каля ты». Это спортивное мероприятие, привлекающее любителей активного образа жизни и профессиональных спортсменов. Программа фестиваля включает велогонку на горном велосипеде и кросс. Для всех гостей фестиваля предусмотрены дополнительные спортивные развлечения: соревнования по метанию гири на дальность, волейбол, полоса препятствий. Помимо спортивных активностей, организован концерт творческих коллективов, увлекательные мастер-классы и уютное летнее кафе. Фестиваль призван популяризировать здоровый образ жизни.</w:t>
      </w:r>
    </w:p>
    <w:p w:rsidR="00466336" w:rsidRPr="00796004" w:rsidRDefault="00466336" w:rsidP="00466336">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С августа по октябрь поселок Аджером становится центром «Туристических фестивалей», ориентированных на разные группы населения. Фестивальный цикл открывают мероприятия для людей с инвалидностью. В начале сентября к ним присоединяются граждане старшего возраста. В конце месяца собираются общественники и команды женских советов. Завершают цикл педагоги образовательных организаций.</w:t>
      </w:r>
    </w:p>
    <w:p w:rsidR="005F3796" w:rsidRPr="00796004" w:rsidRDefault="005F3796" w:rsidP="005F3796">
      <w:pPr>
        <w:spacing w:after="0" w:line="240" w:lineRule="auto"/>
        <w:ind w:firstLine="567"/>
        <w:jc w:val="both"/>
        <w:rPr>
          <w:rFonts w:ascii="Times New Roman" w:hAnsi="Times New Roman" w:cs="Times New Roman"/>
          <w:sz w:val="28"/>
          <w:szCs w:val="28"/>
        </w:rPr>
      </w:pPr>
    </w:p>
    <w:p w:rsidR="005F3796" w:rsidRPr="00796004" w:rsidRDefault="005F3796" w:rsidP="00DD563A">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3.3. Муниципальное имущество</w:t>
      </w:r>
    </w:p>
    <w:p w:rsidR="00DD563A" w:rsidRPr="00796004" w:rsidRDefault="00DD563A" w:rsidP="000A06BA">
      <w:pPr>
        <w:spacing w:after="0" w:line="240" w:lineRule="auto"/>
        <w:ind w:firstLine="567"/>
        <w:jc w:val="both"/>
        <w:rPr>
          <w:rFonts w:ascii="Times New Roman" w:hAnsi="Times New Roman" w:cs="Times New Roman"/>
          <w:bCs/>
          <w:i/>
          <w:sz w:val="28"/>
          <w:szCs w:val="28"/>
        </w:rPr>
      </w:pPr>
    </w:p>
    <w:p w:rsidR="000A06BA" w:rsidRPr="00796004" w:rsidRDefault="000A06BA" w:rsidP="000A06BA">
      <w:pPr>
        <w:spacing w:after="0" w:line="240" w:lineRule="auto"/>
        <w:ind w:firstLine="567"/>
        <w:jc w:val="both"/>
        <w:rPr>
          <w:rFonts w:ascii="Times New Roman" w:hAnsi="Times New Roman" w:cs="Times New Roman"/>
          <w:b/>
          <w:bCs/>
          <w:i/>
          <w:sz w:val="28"/>
          <w:szCs w:val="28"/>
        </w:rPr>
      </w:pPr>
      <w:r w:rsidRPr="00796004">
        <w:rPr>
          <w:rFonts w:ascii="Times New Roman" w:hAnsi="Times New Roman" w:cs="Times New Roman"/>
          <w:b/>
          <w:bCs/>
          <w:i/>
          <w:sz w:val="28"/>
          <w:szCs w:val="28"/>
        </w:rPr>
        <w:t xml:space="preserve">Муниципальная казна </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По информации органов местного самоуправления Республики Коми в казне муниципальных образований в Республике Коми учитываются 175 614 объектов недвижимого и движимого имущества: здания и помещения, объекты незавершенного строительства, земельные участки, автомобильные дороги, газопроводы, коммунальные объекты и иные сооружения, транспортные средства, мебель, оргтехника и прочее движимое имущество.</w:t>
      </w:r>
    </w:p>
    <w:p w:rsidR="000A06BA" w:rsidRPr="00796004" w:rsidRDefault="000A06BA" w:rsidP="000A06BA">
      <w:pPr>
        <w:spacing w:after="0" w:line="240" w:lineRule="auto"/>
        <w:ind w:firstLine="567"/>
        <w:jc w:val="both"/>
        <w:rPr>
          <w:rFonts w:ascii="Times New Roman" w:hAnsi="Times New Roman" w:cs="Times New Roman"/>
          <w:b/>
          <w:bCs/>
          <w:i/>
          <w:sz w:val="28"/>
          <w:szCs w:val="28"/>
        </w:rPr>
      </w:pPr>
      <w:r w:rsidRPr="00796004">
        <w:rPr>
          <w:rFonts w:ascii="Times New Roman" w:hAnsi="Times New Roman" w:cs="Times New Roman"/>
          <w:b/>
          <w:bCs/>
          <w:i/>
          <w:sz w:val="28"/>
          <w:szCs w:val="28"/>
        </w:rPr>
        <w:t xml:space="preserve">Муниципальные унитарные предприятия, хозяйственные общества с муниципальным участием </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Таблица № 12 содержит данные о муниципальных учреждениях и муниципальных унитарных предприятиях, разбитых по сферам деятельности (образование, культура, физическая культура и спорт, финансы и управление, благоустройство и т.д.), а также по типам муниципальных образований (городской округ, муниципальные округа, муниципальные районы, городские поселения, сельские поселения) и конкретным населенным пунктам (на основе представленных администрациями муниципальных образований данных).</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 xml:space="preserve"> Общее количество муниципальных учреждений составляет 910 единиц, из них: </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сфере образования: 540; </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сфере культуры: 207; </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сфере физической культуры и спорта: 64; </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сфере финансов и управления: 67. </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Распределение учреждений по функциональным направлениям позволяет оценить приоритеты развития и стру</w:t>
      </w:r>
      <w:r w:rsidR="0073015D" w:rsidRPr="00796004">
        <w:rPr>
          <w:rFonts w:ascii="Times New Roman" w:hAnsi="Times New Roman" w:cs="Times New Roman"/>
          <w:bCs/>
          <w:sz w:val="28"/>
          <w:szCs w:val="28"/>
        </w:rPr>
        <w:t>ктуру социальной инфраструктуры:</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w:t>
      </w:r>
      <w:r w:rsidRPr="00796004">
        <w:rPr>
          <w:rFonts w:ascii="Times New Roman" w:hAnsi="Times New Roman" w:cs="Times New Roman"/>
          <w:bCs/>
          <w:sz w:val="28"/>
          <w:szCs w:val="28"/>
        </w:rPr>
        <w:tab/>
      </w:r>
      <w:r w:rsidR="0073015D" w:rsidRPr="00796004">
        <w:rPr>
          <w:rFonts w:ascii="Times New Roman" w:hAnsi="Times New Roman" w:cs="Times New Roman"/>
          <w:b/>
          <w:bCs/>
          <w:i/>
          <w:sz w:val="28"/>
          <w:szCs w:val="28"/>
        </w:rPr>
        <w:t>о</w:t>
      </w:r>
      <w:r w:rsidRPr="00796004">
        <w:rPr>
          <w:rFonts w:ascii="Times New Roman" w:hAnsi="Times New Roman" w:cs="Times New Roman"/>
          <w:b/>
          <w:bCs/>
          <w:i/>
          <w:sz w:val="28"/>
          <w:szCs w:val="28"/>
        </w:rPr>
        <w:t>бразование</w:t>
      </w:r>
      <w:r w:rsidRPr="00796004">
        <w:rPr>
          <w:rFonts w:ascii="Times New Roman" w:hAnsi="Times New Roman" w:cs="Times New Roman"/>
          <w:bCs/>
          <w:sz w:val="28"/>
          <w:szCs w:val="28"/>
        </w:rPr>
        <w:t xml:space="preserve"> (540 учреждени</w:t>
      </w:r>
      <w:r w:rsidR="0073015D" w:rsidRPr="00796004">
        <w:rPr>
          <w:rFonts w:ascii="Times New Roman" w:hAnsi="Times New Roman" w:cs="Times New Roman"/>
          <w:bCs/>
          <w:sz w:val="28"/>
          <w:szCs w:val="28"/>
        </w:rPr>
        <w:t>й, ~59% от общего числа):</w:t>
      </w:r>
      <w:r w:rsidRPr="00796004">
        <w:rPr>
          <w:rFonts w:ascii="Times New Roman" w:hAnsi="Times New Roman" w:cs="Times New Roman"/>
          <w:bCs/>
          <w:sz w:val="28"/>
          <w:szCs w:val="28"/>
        </w:rPr>
        <w:t xml:space="preserve"> </w:t>
      </w:r>
      <w:r w:rsidR="0073015D" w:rsidRPr="00796004">
        <w:rPr>
          <w:rFonts w:ascii="Times New Roman" w:hAnsi="Times New Roman" w:cs="Times New Roman"/>
          <w:bCs/>
          <w:sz w:val="28"/>
          <w:szCs w:val="28"/>
        </w:rPr>
        <w:t>э</w:t>
      </w:r>
      <w:r w:rsidRPr="00796004">
        <w:rPr>
          <w:rFonts w:ascii="Times New Roman" w:hAnsi="Times New Roman" w:cs="Times New Roman"/>
          <w:bCs/>
          <w:sz w:val="28"/>
          <w:szCs w:val="28"/>
        </w:rPr>
        <w:t>то доминирующая сфера. Внутри неё основная нагрузка приходится на общеобразовательные организации (262) и дошкольные образовательные организации (220), что свидетельствует о высокой степени охвата населения базовыми образовательными услугами.</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w:t>
      </w:r>
      <w:r w:rsidRPr="00796004">
        <w:rPr>
          <w:rFonts w:ascii="Times New Roman" w:hAnsi="Times New Roman" w:cs="Times New Roman"/>
          <w:bCs/>
          <w:sz w:val="28"/>
          <w:szCs w:val="28"/>
        </w:rPr>
        <w:tab/>
      </w:r>
      <w:r w:rsidR="0073015D" w:rsidRPr="00796004">
        <w:rPr>
          <w:rFonts w:ascii="Times New Roman" w:hAnsi="Times New Roman" w:cs="Times New Roman"/>
          <w:b/>
          <w:bCs/>
          <w:i/>
          <w:sz w:val="28"/>
          <w:szCs w:val="28"/>
        </w:rPr>
        <w:t>к</w:t>
      </w:r>
      <w:r w:rsidRPr="00796004">
        <w:rPr>
          <w:rFonts w:ascii="Times New Roman" w:hAnsi="Times New Roman" w:cs="Times New Roman"/>
          <w:b/>
          <w:bCs/>
          <w:i/>
          <w:sz w:val="28"/>
          <w:szCs w:val="28"/>
        </w:rPr>
        <w:t xml:space="preserve">ультура </w:t>
      </w:r>
      <w:r w:rsidR="0073015D" w:rsidRPr="00796004">
        <w:rPr>
          <w:rFonts w:ascii="Times New Roman" w:hAnsi="Times New Roman" w:cs="Times New Roman"/>
          <w:bCs/>
          <w:sz w:val="28"/>
          <w:szCs w:val="28"/>
        </w:rPr>
        <w:t>(207 учреждений, ~23%):</w:t>
      </w:r>
      <w:r w:rsidRPr="00796004">
        <w:rPr>
          <w:rFonts w:ascii="Times New Roman" w:hAnsi="Times New Roman" w:cs="Times New Roman"/>
          <w:bCs/>
          <w:sz w:val="28"/>
          <w:szCs w:val="28"/>
        </w:rPr>
        <w:t xml:space="preserve"> </w:t>
      </w:r>
      <w:r w:rsidR="0073015D" w:rsidRPr="00796004">
        <w:rPr>
          <w:rFonts w:ascii="Times New Roman" w:hAnsi="Times New Roman" w:cs="Times New Roman"/>
          <w:bCs/>
          <w:sz w:val="28"/>
          <w:szCs w:val="28"/>
        </w:rPr>
        <w:t>к</w:t>
      </w:r>
      <w:r w:rsidRPr="00796004">
        <w:rPr>
          <w:rFonts w:ascii="Times New Roman" w:hAnsi="Times New Roman" w:cs="Times New Roman"/>
          <w:bCs/>
          <w:sz w:val="28"/>
          <w:szCs w:val="28"/>
        </w:rPr>
        <w:t>лючевую роль играют дома культуры (68) и библиотеки (52). Это указывает на сохранение традиционной сет</w:t>
      </w:r>
      <w:r w:rsidR="0073015D" w:rsidRPr="00796004">
        <w:rPr>
          <w:rFonts w:ascii="Times New Roman" w:hAnsi="Times New Roman" w:cs="Times New Roman"/>
          <w:bCs/>
          <w:sz w:val="28"/>
          <w:szCs w:val="28"/>
        </w:rPr>
        <w:t>и учреждений культуры на местах;</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3)</w:t>
      </w:r>
      <w:r w:rsidRPr="00796004">
        <w:rPr>
          <w:rFonts w:ascii="Times New Roman" w:hAnsi="Times New Roman" w:cs="Times New Roman"/>
          <w:bCs/>
          <w:sz w:val="28"/>
          <w:szCs w:val="28"/>
        </w:rPr>
        <w:tab/>
      </w:r>
      <w:r w:rsidR="0073015D" w:rsidRPr="00796004">
        <w:rPr>
          <w:rFonts w:ascii="Times New Roman" w:hAnsi="Times New Roman" w:cs="Times New Roman"/>
          <w:b/>
          <w:bCs/>
          <w:i/>
          <w:sz w:val="28"/>
          <w:szCs w:val="28"/>
        </w:rPr>
        <w:t>ф</w:t>
      </w:r>
      <w:r w:rsidRPr="00796004">
        <w:rPr>
          <w:rFonts w:ascii="Times New Roman" w:hAnsi="Times New Roman" w:cs="Times New Roman"/>
          <w:b/>
          <w:bCs/>
          <w:i/>
          <w:sz w:val="28"/>
          <w:szCs w:val="28"/>
        </w:rPr>
        <w:t>изическая культура и спорт</w:t>
      </w:r>
      <w:r w:rsidRPr="00796004">
        <w:rPr>
          <w:rFonts w:ascii="Times New Roman" w:hAnsi="Times New Roman" w:cs="Times New Roman"/>
          <w:bCs/>
          <w:sz w:val="28"/>
          <w:szCs w:val="28"/>
        </w:rPr>
        <w:t xml:space="preserve"> (64 учреждений, ~7%): </w:t>
      </w:r>
      <w:r w:rsidR="0073015D" w:rsidRPr="00796004">
        <w:rPr>
          <w:rFonts w:ascii="Times New Roman" w:hAnsi="Times New Roman" w:cs="Times New Roman"/>
          <w:bCs/>
          <w:sz w:val="28"/>
          <w:szCs w:val="28"/>
        </w:rPr>
        <w:t>с</w:t>
      </w:r>
      <w:r w:rsidRPr="00796004">
        <w:rPr>
          <w:rFonts w:ascii="Times New Roman" w:hAnsi="Times New Roman" w:cs="Times New Roman"/>
          <w:bCs/>
          <w:sz w:val="28"/>
          <w:szCs w:val="28"/>
        </w:rPr>
        <w:t>фера представлена в основном детско-юношескими спортивными школами (25), спортивными комплексами в статусе учреждений (11), а также иными учреждениями в данной сфере. Остальные подкатегории (стадионы, бассейны, спортивные залы) имеют единичное представительство.</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4)</w:t>
      </w:r>
      <w:r w:rsidRPr="00796004">
        <w:rPr>
          <w:rFonts w:ascii="Times New Roman" w:hAnsi="Times New Roman" w:cs="Times New Roman"/>
          <w:bCs/>
          <w:sz w:val="28"/>
          <w:szCs w:val="28"/>
        </w:rPr>
        <w:tab/>
      </w:r>
      <w:r w:rsidR="0073015D" w:rsidRPr="00796004">
        <w:rPr>
          <w:rFonts w:ascii="Times New Roman" w:hAnsi="Times New Roman" w:cs="Times New Roman"/>
          <w:b/>
          <w:bCs/>
          <w:i/>
          <w:sz w:val="28"/>
          <w:szCs w:val="28"/>
        </w:rPr>
        <w:t>ф</w:t>
      </w:r>
      <w:r w:rsidRPr="00796004">
        <w:rPr>
          <w:rFonts w:ascii="Times New Roman" w:hAnsi="Times New Roman" w:cs="Times New Roman"/>
          <w:b/>
          <w:bCs/>
          <w:i/>
          <w:sz w:val="28"/>
          <w:szCs w:val="28"/>
        </w:rPr>
        <w:t>инансы и управление</w:t>
      </w:r>
      <w:r w:rsidRPr="00796004">
        <w:rPr>
          <w:rFonts w:ascii="Times New Roman" w:hAnsi="Times New Roman" w:cs="Times New Roman"/>
          <w:bCs/>
          <w:sz w:val="28"/>
          <w:szCs w:val="28"/>
        </w:rPr>
        <w:t xml:space="preserve"> (67 учреждени</w:t>
      </w:r>
      <w:r w:rsidR="0073015D" w:rsidRPr="00796004">
        <w:rPr>
          <w:rFonts w:ascii="Times New Roman" w:hAnsi="Times New Roman" w:cs="Times New Roman"/>
          <w:bCs/>
          <w:sz w:val="28"/>
          <w:szCs w:val="28"/>
        </w:rPr>
        <w:t>й</w:t>
      </w:r>
      <w:r w:rsidRPr="00796004">
        <w:rPr>
          <w:rFonts w:ascii="Times New Roman" w:hAnsi="Times New Roman" w:cs="Times New Roman"/>
          <w:bCs/>
          <w:sz w:val="28"/>
          <w:szCs w:val="28"/>
        </w:rPr>
        <w:t xml:space="preserve">): </w:t>
      </w:r>
      <w:r w:rsidR="0073015D" w:rsidRPr="00796004">
        <w:rPr>
          <w:rFonts w:ascii="Times New Roman" w:hAnsi="Times New Roman" w:cs="Times New Roman"/>
          <w:bCs/>
          <w:sz w:val="28"/>
          <w:szCs w:val="28"/>
        </w:rPr>
        <w:t>з</w:t>
      </w:r>
      <w:r w:rsidRPr="00796004">
        <w:rPr>
          <w:rFonts w:ascii="Times New Roman" w:hAnsi="Times New Roman" w:cs="Times New Roman"/>
          <w:bCs/>
          <w:sz w:val="28"/>
          <w:szCs w:val="28"/>
        </w:rPr>
        <w:t>начительная часть учреждений этой сферы сосредоточена муниципальных районах, что может быть связано с особенностями административного устр</w:t>
      </w:r>
      <w:r w:rsidR="0073015D" w:rsidRPr="00796004">
        <w:rPr>
          <w:rFonts w:ascii="Times New Roman" w:hAnsi="Times New Roman" w:cs="Times New Roman"/>
          <w:bCs/>
          <w:sz w:val="28"/>
          <w:szCs w:val="28"/>
        </w:rPr>
        <w:t>ойства или спецификой экономики;</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5)</w:t>
      </w:r>
      <w:r w:rsidRPr="00796004">
        <w:rPr>
          <w:rFonts w:ascii="Times New Roman" w:hAnsi="Times New Roman" w:cs="Times New Roman"/>
          <w:bCs/>
          <w:sz w:val="28"/>
          <w:szCs w:val="28"/>
        </w:rPr>
        <w:tab/>
      </w:r>
      <w:r w:rsidR="0073015D" w:rsidRPr="00796004">
        <w:rPr>
          <w:rFonts w:ascii="Times New Roman" w:hAnsi="Times New Roman" w:cs="Times New Roman"/>
          <w:b/>
          <w:bCs/>
          <w:i/>
          <w:sz w:val="28"/>
          <w:szCs w:val="28"/>
        </w:rPr>
        <w:t>к</w:t>
      </w:r>
      <w:r w:rsidRPr="00796004">
        <w:rPr>
          <w:rFonts w:ascii="Times New Roman" w:hAnsi="Times New Roman" w:cs="Times New Roman"/>
          <w:b/>
          <w:bCs/>
          <w:i/>
          <w:sz w:val="28"/>
          <w:szCs w:val="28"/>
        </w:rPr>
        <w:t>оммунальное хозяйство и благоустройство</w:t>
      </w:r>
      <w:r w:rsidR="0073015D" w:rsidRPr="00796004">
        <w:rPr>
          <w:rFonts w:ascii="Times New Roman" w:hAnsi="Times New Roman" w:cs="Times New Roman"/>
          <w:b/>
          <w:bCs/>
          <w:i/>
          <w:sz w:val="28"/>
          <w:szCs w:val="28"/>
        </w:rPr>
        <w:t xml:space="preserve"> </w:t>
      </w:r>
      <w:r w:rsidR="0073015D" w:rsidRPr="00796004">
        <w:rPr>
          <w:rFonts w:ascii="Times New Roman" w:hAnsi="Times New Roman" w:cs="Times New Roman"/>
          <w:bCs/>
          <w:sz w:val="28"/>
          <w:szCs w:val="28"/>
        </w:rPr>
        <w:t>(6 учреждений)</w:t>
      </w:r>
      <w:r w:rsidRPr="00796004">
        <w:rPr>
          <w:rFonts w:ascii="Times New Roman" w:hAnsi="Times New Roman" w:cs="Times New Roman"/>
          <w:bCs/>
          <w:sz w:val="28"/>
          <w:szCs w:val="28"/>
        </w:rPr>
        <w:t xml:space="preserve">: </w:t>
      </w:r>
      <w:r w:rsidR="0073015D" w:rsidRPr="00796004">
        <w:rPr>
          <w:rFonts w:ascii="Times New Roman" w:hAnsi="Times New Roman" w:cs="Times New Roman"/>
          <w:bCs/>
          <w:sz w:val="28"/>
          <w:szCs w:val="28"/>
        </w:rPr>
        <w:t>с</w:t>
      </w:r>
      <w:r w:rsidRPr="00796004">
        <w:rPr>
          <w:rFonts w:ascii="Times New Roman" w:hAnsi="Times New Roman" w:cs="Times New Roman"/>
          <w:bCs/>
          <w:sz w:val="28"/>
          <w:szCs w:val="28"/>
        </w:rPr>
        <w:t>уммарно эти сферы представлены к</w:t>
      </w:r>
      <w:r w:rsidR="0073015D" w:rsidRPr="00796004">
        <w:rPr>
          <w:rFonts w:ascii="Times New Roman" w:hAnsi="Times New Roman" w:cs="Times New Roman"/>
          <w:bCs/>
          <w:sz w:val="28"/>
          <w:szCs w:val="28"/>
        </w:rPr>
        <w:t>райне слабо</w:t>
      </w:r>
      <w:r w:rsidRPr="00796004">
        <w:rPr>
          <w:rFonts w:ascii="Times New Roman" w:hAnsi="Times New Roman" w:cs="Times New Roman"/>
          <w:bCs/>
          <w:sz w:val="28"/>
          <w:szCs w:val="28"/>
        </w:rPr>
        <w:t>. Это низкий показатель для обеспечен</w:t>
      </w:r>
      <w:r w:rsidR="0073015D" w:rsidRPr="00796004">
        <w:rPr>
          <w:rFonts w:ascii="Times New Roman" w:hAnsi="Times New Roman" w:cs="Times New Roman"/>
          <w:bCs/>
          <w:sz w:val="28"/>
          <w:szCs w:val="28"/>
        </w:rPr>
        <w:t>ия жизнедеятельности территорий;</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6)</w:t>
      </w:r>
      <w:r w:rsidRPr="00796004">
        <w:rPr>
          <w:rFonts w:ascii="Times New Roman" w:hAnsi="Times New Roman" w:cs="Times New Roman"/>
          <w:bCs/>
          <w:sz w:val="28"/>
          <w:szCs w:val="28"/>
        </w:rPr>
        <w:tab/>
      </w:r>
      <w:r w:rsidR="0073015D" w:rsidRPr="00796004">
        <w:rPr>
          <w:rFonts w:ascii="Times New Roman" w:hAnsi="Times New Roman" w:cs="Times New Roman"/>
          <w:b/>
          <w:bCs/>
          <w:i/>
          <w:sz w:val="28"/>
          <w:szCs w:val="28"/>
        </w:rPr>
        <w:t>т</w:t>
      </w:r>
      <w:r w:rsidRPr="00796004">
        <w:rPr>
          <w:rFonts w:ascii="Times New Roman" w:hAnsi="Times New Roman" w:cs="Times New Roman"/>
          <w:b/>
          <w:bCs/>
          <w:i/>
          <w:sz w:val="28"/>
          <w:szCs w:val="28"/>
        </w:rPr>
        <w:t>ранспортное обслуживание</w:t>
      </w:r>
      <w:r w:rsidRPr="00796004">
        <w:rPr>
          <w:rFonts w:ascii="Times New Roman" w:hAnsi="Times New Roman" w:cs="Times New Roman"/>
          <w:bCs/>
          <w:sz w:val="28"/>
          <w:szCs w:val="28"/>
        </w:rPr>
        <w:t>: в системе муниципальных учреждений практически не представлено (всего 2 учреждени</w:t>
      </w:r>
      <w:r w:rsidR="0073015D" w:rsidRPr="00796004">
        <w:rPr>
          <w:rFonts w:ascii="Times New Roman" w:hAnsi="Times New Roman" w:cs="Times New Roman"/>
          <w:bCs/>
          <w:sz w:val="28"/>
          <w:szCs w:val="28"/>
        </w:rPr>
        <w:t>я</w:t>
      </w:r>
      <w:r w:rsidRPr="00796004">
        <w:rPr>
          <w:rFonts w:ascii="Times New Roman" w:hAnsi="Times New Roman" w:cs="Times New Roman"/>
          <w:bCs/>
          <w:sz w:val="28"/>
          <w:szCs w:val="28"/>
        </w:rPr>
        <w:t>).</w:t>
      </w:r>
    </w:p>
    <w:p w:rsidR="000A06BA" w:rsidRPr="00796004" w:rsidRDefault="000A06BA" w:rsidP="000A06BA">
      <w:pPr>
        <w:spacing w:after="0" w:line="240" w:lineRule="auto"/>
        <w:ind w:firstLine="567"/>
        <w:jc w:val="both"/>
        <w:rPr>
          <w:rFonts w:ascii="Times New Roman" w:hAnsi="Times New Roman" w:cs="Times New Roman"/>
          <w:b/>
          <w:bCs/>
          <w:i/>
          <w:sz w:val="28"/>
          <w:szCs w:val="28"/>
        </w:rPr>
      </w:pPr>
      <w:r w:rsidRPr="00796004">
        <w:rPr>
          <w:rFonts w:ascii="Times New Roman" w:hAnsi="Times New Roman" w:cs="Times New Roman"/>
          <w:b/>
          <w:bCs/>
          <w:i/>
          <w:sz w:val="28"/>
          <w:szCs w:val="28"/>
        </w:rPr>
        <w:t>Инвентаризация объектов муниципального имущества</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1. Учет государственного и муниципального имущества в Республике </w:t>
      </w:r>
      <w:r w:rsidR="00B16FA7" w:rsidRPr="00796004">
        <w:rPr>
          <w:rFonts w:ascii="Times New Roman" w:hAnsi="Times New Roman" w:cs="Times New Roman"/>
          <w:bCs/>
          <w:sz w:val="28"/>
          <w:szCs w:val="28"/>
        </w:rPr>
        <w:t xml:space="preserve">Коми </w:t>
      </w:r>
      <w:r w:rsidRPr="00796004">
        <w:rPr>
          <w:rFonts w:ascii="Times New Roman" w:hAnsi="Times New Roman" w:cs="Times New Roman"/>
          <w:bCs/>
          <w:sz w:val="28"/>
          <w:szCs w:val="28"/>
        </w:rPr>
        <w:t>осуществляется посредством автоматизированной системы «Учет и управление объектами государственной собственности Республики Коми и муниципальной собственности». В 2019 году система АСУС утверждена в качестве государственной информационной системы Республики</w:t>
      </w:r>
      <w:r w:rsidR="00B16FA7" w:rsidRPr="00796004">
        <w:rPr>
          <w:rFonts w:ascii="Times New Roman" w:hAnsi="Times New Roman" w:cs="Times New Roman"/>
          <w:bCs/>
          <w:sz w:val="28"/>
          <w:szCs w:val="28"/>
        </w:rPr>
        <w:t xml:space="preserve"> Коми</w:t>
      </w:r>
      <w:r w:rsidRPr="00796004">
        <w:rPr>
          <w:rFonts w:ascii="Times New Roman" w:hAnsi="Times New Roman" w:cs="Times New Roman"/>
          <w:bCs/>
          <w:sz w:val="28"/>
          <w:szCs w:val="28"/>
        </w:rPr>
        <w:t>.</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2. В 2025 году в соответствии распоряжением Правительства Республики Коми от 18 марта 2025 года № 114-р органами местного самоуправления в Республике Коми была проведена инвентаризация муниципального имущества (включая имущество городских и сельских поселений муниципального образования).  </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3. На исполнении </w:t>
      </w:r>
      <w:r w:rsidR="00CC0AAB" w:rsidRPr="00796004">
        <w:rPr>
          <w:rFonts w:ascii="Times New Roman" w:hAnsi="Times New Roman" w:cs="Times New Roman"/>
          <w:bCs/>
          <w:sz w:val="28"/>
          <w:szCs w:val="28"/>
        </w:rPr>
        <w:t xml:space="preserve">находится </w:t>
      </w:r>
      <w:r w:rsidRPr="00796004">
        <w:rPr>
          <w:rFonts w:ascii="Times New Roman" w:hAnsi="Times New Roman" w:cs="Times New Roman"/>
          <w:bCs/>
          <w:sz w:val="28"/>
          <w:szCs w:val="28"/>
        </w:rPr>
        <w:t>поручение Президента Р</w:t>
      </w:r>
      <w:r w:rsidR="00CC0AAB" w:rsidRPr="00796004">
        <w:rPr>
          <w:rFonts w:ascii="Times New Roman" w:hAnsi="Times New Roman" w:cs="Times New Roman"/>
          <w:bCs/>
          <w:sz w:val="28"/>
          <w:szCs w:val="28"/>
        </w:rPr>
        <w:t xml:space="preserve">оссийской </w:t>
      </w:r>
      <w:r w:rsidRPr="00796004">
        <w:rPr>
          <w:rFonts w:ascii="Times New Roman" w:hAnsi="Times New Roman" w:cs="Times New Roman"/>
          <w:bCs/>
          <w:sz w:val="28"/>
          <w:szCs w:val="28"/>
        </w:rPr>
        <w:t>Ф</w:t>
      </w:r>
      <w:r w:rsidR="00CC0AAB" w:rsidRPr="00796004">
        <w:rPr>
          <w:rFonts w:ascii="Times New Roman" w:hAnsi="Times New Roman" w:cs="Times New Roman"/>
          <w:bCs/>
          <w:sz w:val="28"/>
          <w:szCs w:val="28"/>
        </w:rPr>
        <w:t>едерации</w:t>
      </w:r>
      <w:r w:rsidRPr="00796004">
        <w:rPr>
          <w:rFonts w:ascii="Times New Roman" w:hAnsi="Times New Roman" w:cs="Times New Roman"/>
          <w:bCs/>
          <w:sz w:val="28"/>
          <w:szCs w:val="28"/>
        </w:rPr>
        <w:t xml:space="preserve"> по вопросам реализации государственной программы «Национальная система пространственных данных» от 11 августа 2022 г. № Пр-1424 (завершение </w:t>
      </w:r>
      <w:r w:rsidRPr="00796004">
        <w:rPr>
          <w:rFonts w:ascii="Times New Roman" w:hAnsi="Times New Roman" w:cs="Times New Roman"/>
          <w:bCs/>
          <w:sz w:val="28"/>
          <w:szCs w:val="28"/>
        </w:rPr>
        <w:lastRenderedPageBreak/>
        <w:t>мероприятий по выявлению правообладателей объектов, признаваемых в соответствии с Федеральным законом от 13</w:t>
      </w:r>
      <w:r w:rsidR="00CC0AAB" w:rsidRPr="00796004">
        <w:rPr>
          <w:rFonts w:ascii="Times New Roman" w:hAnsi="Times New Roman" w:cs="Times New Roman"/>
          <w:bCs/>
          <w:sz w:val="28"/>
          <w:szCs w:val="28"/>
        </w:rPr>
        <w:t xml:space="preserve"> июля </w:t>
      </w:r>
      <w:r w:rsidRPr="00796004">
        <w:rPr>
          <w:rFonts w:ascii="Times New Roman" w:hAnsi="Times New Roman" w:cs="Times New Roman"/>
          <w:bCs/>
          <w:sz w:val="28"/>
          <w:szCs w:val="28"/>
        </w:rPr>
        <w:t xml:space="preserve">2015 </w:t>
      </w:r>
      <w:r w:rsidR="00CC0AAB" w:rsidRPr="00796004">
        <w:rPr>
          <w:rFonts w:ascii="Times New Roman" w:hAnsi="Times New Roman" w:cs="Times New Roman"/>
          <w:bCs/>
          <w:sz w:val="28"/>
          <w:szCs w:val="28"/>
        </w:rPr>
        <w:t xml:space="preserve">г. </w:t>
      </w:r>
      <w:r w:rsidRPr="00796004">
        <w:rPr>
          <w:rFonts w:ascii="Times New Roman" w:hAnsi="Times New Roman" w:cs="Times New Roman"/>
          <w:bCs/>
          <w:sz w:val="28"/>
          <w:szCs w:val="28"/>
        </w:rPr>
        <w:t>№ 218-ФЗ «О государственной регистрации недвижимости» ранее учтенными объектами недвижимости (п.2а абз.2)).</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Цель - наполнение Единого реестра объектов недвижимости актуальной информацией.</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Полный и точный реестр недвижимости одна из ключевых задач Национальной системы пространственных данных.</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Министерством имущественных и земельных отношений Республики Коми совместно с Управлением Росреестра по Республике Коми разработаны и утверждены:</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w:t>
      </w:r>
      <w:r w:rsidR="00DD563A" w:rsidRPr="00796004">
        <w:rPr>
          <w:rFonts w:ascii="Times New Roman" w:hAnsi="Times New Roman" w:cs="Times New Roman"/>
          <w:bCs/>
          <w:sz w:val="28"/>
          <w:szCs w:val="28"/>
        </w:rPr>
        <w:t xml:space="preserve">) </w:t>
      </w:r>
      <w:r w:rsidRPr="00796004">
        <w:rPr>
          <w:rFonts w:ascii="Times New Roman" w:hAnsi="Times New Roman" w:cs="Times New Roman"/>
          <w:bCs/>
          <w:sz w:val="28"/>
          <w:szCs w:val="28"/>
        </w:rPr>
        <w:t>План-график по выявлению правообладателей ранее учтенных объектов недвижимости (утвержден 04.11.2022 Главой Республики Коми). Срок исполнения – 01.01.2027. Всего объектов – 145 671. План-график на 2025 год исполнен муници</w:t>
      </w:r>
      <w:r w:rsidR="00DD563A" w:rsidRPr="00796004">
        <w:rPr>
          <w:rFonts w:ascii="Times New Roman" w:hAnsi="Times New Roman" w:cs="Times New Roman"/>
          <w:bCs/>
          <w:sz w:val="28"/>
          <w:szCs w:val="28"/>
        </w:rPr>
        <w:t>пальными образованиями на 100%;</w:t>
      </w:r>
    </w:p>
    <w:p w:rsidR="000A06BA" w:rsidRPr="00796004" w:rsidRDefault="000A06BA" w:rsidP="000A06BA">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w:t>
      </w:r>
      <w:r w:rsidR="00DD563A" w:rsidRPr="00796004">
        <w:rPr>
          <w:rFonts w:ascii="Times New Roman" w:hAnsi="Times New Roman" w:cs="Times New Roman"/>
          <w:bCs/>
          <w:sz w:val="28"/>
          <w:szCs w:val="28"/>
        </w:rPr>
        <w:t xml:space="preserve">) </w:t>
      </w:r>
      <w:r w:rsidRPr="00796004">
        <w:rPr>
          <w:rFonts w:ascii="Times New Roman" w:hAnsi="Times New Roman" w:cs="Times New Roman"/>
          <w:bCs/>
          <w:sz w:val="28"/>
          <w:szCs w:val="28"/>
        </w:rPr>
        <w:t xml:space="preserve">План-график проведения работ по государственной регистрации права муниципальной собственности на объекты недвижимости, не стоящие на кадастровом учете по состоянию 01.04.2024. Срок исполнения – 01.01.2027. Всего объектов – 26 550. План-график на 2025 год исполнен муниципальными образованиями на 100%. </w:t>
      </w:r>
    </w:p>
    <w:p w:rsidR="00CC0AAB" w:rsidRPr="00796004" w:rsidRDefault="00CC0AAB" w:rsidP="000A06BA">
      <w:pPr>
        <w:spacing w:after="0" w:line="240" w:lineRule="auto"/>
        <w:ind w:firstLine="567"/>
        <w:jc w:val="both"/>
        <w:rPr>
          <w:rFonts w:ascii="Times New Roman" w:hAnsi="Times New Roman" w:cs="Times New Roman"/>
          <w:bCs/>
          <w:sz w:val="28"/>
          <w:szCs w:val="28"/>
        </w:rPr>
      </w:pPr>
    </w:p>
    <w:p w:rsidR="005F3796" w:rsidRPr="00796004" w:rsidRDefault="005F3796" w:rsidP="004A5C1F">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3.4. Муниципально-частное партнерство, концессии</w:t>
      </w:r>
    </w:p>
    <w:p w:rsidR="00526CC7" w:rsidRPr="00796004" w:rsidRDefault="00526CC7" w:rsidP="00526CC7">
      <w:pPr>
        <w:spacing w:after="0" w:line="240" w:lineRule="auto"/>
        <w:ind w:firstLine="567"/>
        <w:jc w:val="both"/>
        <w:rPr>
          <w:rFonts w:ascii="Times New Roman" w:hAnsi="Times New Roman" w:cs="Times New Roman"/>
          <w:sz w:val="28"/>
          <w:szCs w:val="28"/>
        </w:rPr>
      </w:pPr>
    </w:p>
    <w:p w:rsidR="00526CC7" w:rsidRPr="00796004" w:rsidRDefault="00526CC7" w:rsidP="00526CC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2025 году </w:t>
      </w:r>
      <w:r w:rsidR="004A5C1F" w:rsidRPr="00796004">
        <w:rPr>
          <w:rFonts w:ascii="Times New Roman" w:hAnsi="Times New Roman" w:cs="Times New Roman"/>
          <w:sz w:val="28"/>
          <w:szCs w:val="28"/>
        </w:rPr>
        <w:t xml:space="preserve">в большинстве муниципальных образований муниципальных районов, муниципальных и городского округов </w:t>
      </w:r>
      <w:r w:rsidRPr="00796004">
        <w:rPr>
          <w:rFonts w:ascii="Times New Roman" w:hAnsi="Times New Roman" w:cs="Times New Roman"/>
          <w:sz w:val="28"/>
          <w:szCs w:val="28"/>
        </w:rPr>
        <w:t>конкурсы на право заключения соглашения муниципально-частного партнерства (концессионного соглашения) на территории муниципальных образований в Республике Коми не проводились</w:t>
      </w:r>
      <w:r w:rsidR="00097487" w:rsidRPr="00796004">
        <w:rPr>
          <w:rFonts w:ascii="Times New Roman" w:hAnsi="Times New Roman" w:cs="Times New Roman"/>
          <w:sz w:val="28"/>
          <w:szCs w:val="28"/>
        </w:rPr>
        <w:t>, проекты муниципально-частного партнерства не разрабатывались</w:t>
      </w:r>
      <w:r w:rsidR="004A5C1F" w:rsidRPr="00796004">
        <w:rPr>
          <w:rFonts w:ascii="Times New Roman" w:hAnsi="Times New Roman" w:cs="Times New Roman"/>
          <w:sz w:val="28"/>
          <w:szCs w:val="28"/>
        </w:rPr>
        <w:t>.</w:t>
      </w:r>
      <w:r w:rsidR="00642DF6" w:rsidRPr="00796004">
        <w:rPr>
          <w:rFonts w:ascii="Times New Roman" w:hAnsi="Times New Roman" w:cs="Times New Roman"/>
          <w:sz w:val="28"/>
          <w:szCs w:val="28"/>
        </w:rPr>
        <w:t xml:space="preserve"> </w:t>
      </w:r>
    </w:p>
    <w:p w:rsidR="004A5C1F" w:rsidRPr="00796004" w:rsidRDefault="004A5C1F" w:rsidP="00526CC7">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Среди муниципальных образований, в которых указанная работа проводилась, можно выделить следущие.</w:t>
      </w:r>
    </w:p>
    <w:p w:rsidR="00FC3BA8" w:rsidRPr="00796004" w:rsidRDefault="009172B3" w:rsidP="00FC3BA8">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1. </w:t>
      </w:r>
      <w:r w:rsidR="00FC3BA8" w:rsidRPr="00796004">
        <w:rPr>
          <w:rFonts w:ascii="Times New Roman" w:hAnsi="Times New Roman" w:cs="Times New Roman"/>
          <w:sz w:val="28"/>
          <w:szCs w:val="28"/>
        </w:rPr>
        <w:t>В муниципальном округе «Инта» в целях привлечения инвестиций, обеспечения эффективного использования имущества, находящегося в муниципальной собственности, на условиях концессионных соглашений и повышение качества товаров, работ, услуг, предоставляемых потребителям, заключено два концессионных соглашениях в сфере жилищно-коммунального хозяйства:</w:t>
      </w:r>
    </w:p>
    <w:p w:rsidR="00FC3BA8" w:rsidRPr="00796004" w:rsidRDefault="00FC3BA8" w:rsidP="00FC3BA8">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 Концессионное соглашение в отношении объектов теплоснабжения и горячего водоснабжения на территории муниципального образования городского округа «Инта» Республики Коми от 06.12.2021 заключено с ООО «ТеплоЭнергия». Срок действия Концессионного соглашения 10 (десять) лет;</w:t>
      </w:r>
    </w:p>
    <w:p w:rsidR="00FC3BA8" w:rsidRPr="00796004" w:rsidRDefault="00FC3BA8" w:rsidP="00FC3BA8">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 Концессионное соглашение в отношении объектов водоснабжения и водоотведения на территории муниципального образования городского округа «Инта» Республики Коми от 06.12.2021 заключено с ООО «Акваград». Срок действия Концессионного соглашения 10 (десять) лет.</w:t>
      </w:r>
    </w:p>
    <w:p w:rsidR="00FC3BA8" w:rsidRPr="00796004" w:rsidRDefault="00FC3BA8" w:rsidP="00FC3BA8">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Случаи признания соответствующих конкурсов несостоявшимися отсутствуют.</w:t>
      </w:r>
    </w:p>
    <w:p w:rsidR="00D37633" w:rsidRPr="00796004" w:rsidRDefault="009172B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2. </w:t>
      </w:r>
      <w:r w:rsidR="00D37633" w:rsidRPr="00796004">
        <w:rPr>
          <w:rFonts w:ascii="Times New Roman" w:hAnsi="Times New Roman" w:cs="Times New Roman"/>
          <w:sz w:val="28"/>
          <w:szCs w:val="28"/>
        </w:rPr>
        <w:t>В муниципальном округе «Вуктыл» в рамках проработки вопроса заключения концессионного соглашения в отношении объектов теплоснабжения, водоснабжения, водоотведения муниципального округа «Вуктыл» Республики Коми утвержден перечень муниципальных объектов, в отношении которых планируется заключение концессионных соглашений.</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hAnsi="Times New Roman" w:cs="Times New Roman"/>
          <w:sz w:val="28"/>
          <w:szCs w:val="28"/>
        </w:rPr>
        <w:tab/>
        <w:t xml:space="preserve">В связи с тем, что с 01.09.2024 года единой ресурсоснабжающей организацией на территории муниципального округа «Вуктыл» Республики Коми определено акционерное общество «Коми тепловая компания», администрацией МО «Вуктыл» снова проводилось согласование перечня мероприятий для разработки концессионного соглашения.    </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hAnsi="Times New Roman" w:cs="Times New Roman"/>
          <w:sz w:val="28"/>
          <w:szCs w:val="28"/>
        </w:rPr>
        <w:tab/>
        <w:t>Также администрацией МО «Вуктыл» проведен сбор коммерческих предложений для заключения договора по разработке конкурсной документации для проведения конкурса на право заключения концессионного соглашения в отношении объектов централизованных систем водоснабжения, водоотведения муниципального округа «Вуктыл» Республики Коми. Договор заключен 26.11.2024 года. Проект концессионного соглашения разработан, 26.06.2025 г. направлен в Мин</w:t>
      </w:r>
      <w:r w:rsidR="006444AF" w:rsidRPr="00796004">
        <w:rPr>
          <w:rFonts w:ascii="Times New Roman" w:hAnsi="Times New Roman" w:cs="Times New Roman"/>
          <w:sz w:val="28"/>
          <w:szCs w:val="28"/>
        </w:rPr>
        <w:t xml:space="preserve">истерство </w:t>
      </w:r>
      <w:r w:rsidRPr="00796004">
        <w:rPr>
          <w:rFonts w:ascii="Times New Roman" w:hAnsi="Times New Roman" w:cs="Times New Roman"/>
          <w:sz w:val="28"/>
          <w:szCs w:val="28"/>
        </w:rPr>
        <w:t>стро</w:t>
      </w:r>
      <w:r w:rsidR="006444AF" w:rsidRPr="00796004">
        <w:rPr>
          <w:rFonts w:ascii="Times New Roman" w:hAnsi="Times New Roman" w:cs="Times New Roman"/>
          <w:sz w:val="28"/>
          <w:szCs w:val="28"/>
        </w:rPr>
        <w:t>ительства и жилищно-коммунального хозяйства Республики Коми</w:t>
      </w:r>
      <w:r w:rsidR="00E079FE" w:rsidRPr="00796004">
        <w:rPr>
          <w:rFonts w:ascii="Times New Roman" w:hAnsi="Times New Roman" w:cs="Times New Roman"/>
          <w:sz w:val="28"/>
          <w:szCs w:val="28"/>
        </w:rPr>
        <w:t xml:space="preserve"> (далее – Минстрой Республики Коми)</w:t>
      </w:r>
      <w:r w:rsidRPr="00796004">
        <w:rPr>
          <w:rFonts w:ascii="Times New Roman" w:hAnsi="Times New Roman" w:cs="Times New Roman"/>
          <w:sz w:val="28"/>
          <w:szCs w:val="28"/>
        </w:rPr>
        <w:t xml:space="preserve"> на согласование.</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ab/>
        <w:t>Со стороны АО «Коми тепловая компания» разрабатывается документация для заключения инициативной концессии.</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ab/>
        <w:t>17.06.2025 было проведено рабочее совещание по вопросу заключения концессионного соглашения в отношении объектов теплоснабжения, водоснабжения и водоотведения (ВКС) в Минстрое Республики Коми, на котором присутствовали представители администрации</w:t>
      </w:r>
      <w:r w:rsidR="00E079FE" w:rsidRPr="00796004">
        <w:rPr>
          <w:rFonts w:ascii="Times New Roman" w:hAnsi="Times New Roman" w:cs="Times New Roman"/>
          <w:sz w:val="28"/>
          <w:szCs w:val="28"/>
        </w:rPr>
        <w:t xml:space="preserve"> МО «Вуктыл»</w:t>
      </w:r>
      <w:r w:rsidRPr="00796004">
        <w:rPr>
          <w:rFonts w:ascii="Times New Roman" w:hAnsi="Times New Roman" w:cs="Times New Roman"/>
          <w:sz w:val="28"/>
          <w:szCs w:val="28"/>
        </w:rPr>
        <w:t xml:space="preserve">, АО «Коми тепловая компания», а также представители Комитета по тарифам Республики Коми. </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hAnsi="Times New Roman" w:cs="Times New Roman"/>
          <w:sz w:val="28"/>
          <w:szCs w:val="28"/>
        </w:rPr>
        <w:tab/>
        <w:t>На рабочем совещании обсудили вопросы о необходимости проведения технического обследования объектов с составлением актов обследования.</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hAnsi="Times New Roman" w:cs="Times New Roman"/>
          <w:sz w:val="28"/>
          <w:szCs w:val="28"/>
        </w:rPr>
        <w:tab/>
        <w:t>На рабочем совещании 03.07.2025, инициатором которого  выступал Комитет по тарифам Республики Коми, рассматривали в</w:t>
      </w:r>
      <w:r w:rsidR="00E079FE" w:rsidRPr="00796004">
        <w:rPr>
          <w:rFonts w:ascii="Times New Roman" w:hAnsi="Times New Roman" w:cs="Times New Roman"/>
          <w:sz w:val="28"/>
          <w:szCs w:val="28"/>
        </w:rPr>
        <w:t>опрос проработки постановления П</w:t>
      </w:r>
      <w:r w:rsidRPr="00796004">
        <w:rPr>
          <w:rFonts w:ascii="Times New Roman" w:hAnsi="Times New Roman" w:cs="Times New Roman"/>
          <w:sz w:val="28"/>
          <w:szCs w:val="28"/>
        </w:rPr>
        <w:t xml:space="preserve">равительства Российской Федерации </w:t>
      </w:r>
      <w:r w:rsidR="00E079FE" w:rsidRPr="00796004">
        <w:rPr>
          <w:rFonts w:ascii="Times New Roman" w:hAnsi="Times New Roman" w:cs="Times New Roman"/>
          <w:sz w:val="28"/>
          <w:szCs w:val="28"/>
        </w:rPr>
        <w:t>от 11</w:t>
      </w:r>
      <w:r w:rsidRPr="00796004">
        <w:rPr>
          <w:rFonts w:ascii="Times New Roman" w:hAnsi="Times New Roman" w:cs="Times New Roman"/>
          <w:sz w:val="28"/>
          <w:szCs w:val="28"/>
        </w:rPr>
        <w:t>.</w:t>
      </w:r>
      <w:r w:rsidR="00E079FE" w:rsidRPr="00796004">
        <w:rPr>
          <w:rFonts w:ascii="Times New Roman" w:hAnsi="Times New Roman" w:cs="Times New Roman"/>
          <w:sz w:val="28"/>
          <w:szCs w:val="28"/>
        </w:rPr>
        <w:t>05</w:t>
      </w:r>
      <w:r w:rsidRPr="00796004">
        <w:rPr>
          <w:rFonts w:ascii="Times New Roman" w:hAnsi="Times New Roman" w:cs="Times New Roman"/>
          <w:sz w:val="28"/>
          <w:szCs w:val="28"/>
        </w:rPr>
        <w:t>.201</w:t>
      </w:r>
      <w:r w:rsidR="00E079FE" w:rsidRPr="00796004">
        <w:rPr>
          <w:rFonts w:ascii="Times New Roman" w:hAnsi="Times New Roman" w:cs="Times New Roman"/>
          <w:sz w:val="28"/>
          <w:szCs w:val="28"/>
        </w:rPr>
        <w:t>7</w:t>
      </w:r>
      <w:r w:rsidRPr="00796004">
        <w:rPr>
          <w:rFonts w:ascii="Times New Roman" w:hAnsi="Times New Roman" w:cs="Times New Roman"/>
          <w:sz w:val="28"/>
          <w:szCs w:val="28"/>
        </w:rPr>
        <w:t xml:space="preserve"> </w:t>
      </w:r>
      <w:r w:rsidR="00E079FE" w:rsidRPr="00796004">
        <w:rPr>
          <w:rFonts w:ascii="Times New Roman" w:hAnsi="Times New Roman" w:cs="Times New Roman"/>
          <w:sz w:val="28"/>
          <w:szCs w:val="28"/>
        </w:rPr>
        <w:t xml:space="preserve">№ 558 </w:t>
      </w:r>
      <w:r w:rsidRPr="00796004">
        <w:rPr>
          <w:rFonts w:ascii="Times New Roman" w:hAnsi="Times New Roman" w:cs="Times New Roman"/>
          <w:sz w:val="28"/>
          <w:szCs w:val="28"/>
        </w:rPr>
        <w:t xml:space="preserve">«Об особенностях проведения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внесение изменений в распоряжение Правительства Республики Коми от 19.08.2021  № 401-Р, «Об утверждении Положения об организации работы органов исполнительной власти Республики Коми при подготовке, заключении, изменении концессионных соглашений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третьей стороной по которым выступает Республика Коми», разработки дорожной карты, а также </w:t>
      </w:r>
      <w:r w:rsidRPr="00796004">
        <w:rPr>
          <w:rFonts w:ascii="Times New Roman" w:hAnsi="Times New Roman" w:cs="Times New Roman"/>
          <w:sz w:val="28"/>
          <w:szCs w:val="28"/>
        </w:rPr>
        <w:lastRenderedPageBreak/>
        <w:t xml:space="preserve">проработки вопроса обращения в суд об изменении требований судебного решения по концессии, с учетом  постановления </w:t>
      </w:r>
      <w:r w:rsidR="00E079FE" w:rsidRPr="00796004">
        <w:rPr>
          <w:rFonts w:ascii="Times New Roman" w:hAnsi="Times New Roman" w:cs="Times New Roman"/>
          <w:sz w:val="28"/>
          <w:szCs w:val="28"/>
        </w:rPr>
        <w:t>П</w:t>
      </w:r>
      <w:r w:rsidRPr="00796004">
        <w:rPr>
          <w:rFonts w:ascii="Times New Roman" w:hAnsi="Times New Roman" w:cs="Times New Roman"/>
          <w:sz w:val="28"/>
          <w:szCs w:val="28"/>
        </w:rPr>
        <w:t xml:space="preserve">равительства Российской Федерации № 558.  </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hAnsi="Times New Roman" w:cs="Times New Roman"/>
          <w:sz w:val="28"/>
          <w:szCs w:val="28"/>
        </w:rPr>
        <w:tab/>
        <w:t>Для получения согласования метода регулирования тарифов – метода индексации в отношении объектов централизованных систем холодного водоснабжения, водоотведения муниципального округа «Вуктыл» Республики Коми, а также значения долгосрочных параметров регулирования тарифов, необходимо наличие инвестиционной программы концессионера.</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hAnsi="Times New Roman" w:cs="Times New Roman"/>
          <w:sz w:val="28"/>
          <w:szCs w:val="28"/>
        </w:rPr>
        <w:tab/>
        <w:t xml:space="preserve">Администрацией </w:t>
      </w:r>
      <w:r w:rsidR="00E079FE" w:rsidRPr="00796004">
        <w:rPr>
          <w:rFonts w:ascii="Times New Roman" w:hAnsi="Times New Roman" w:cs="Times New Roman"/>
          <w:sz w:val="28"/>
          <w:szCs w:val="28"/>
        </w:rPr>
        <w:t xml:space="preserve">МО «Вуктыл» </w:t>
      </w:r>
      <w:r w:rsidRPr="00796004">
        <w:rPr>
          <w:rFonts w:ascii="Times New Roman" w:hAnsi="Times New Roman" w:cs="Times New Roman"/>
          <w:sz w:val="28"/>
          <w:szCs w:val="28"/>
        </w:rPr>
        <w:t xml:space="preserve">01.09.2025 года утверждено техническое задание на разработку инвестиционной программы Вуктыльского филиала акционерного общества «Коми тепловая компания» «Развитие, реконструкция и модернизация систем водоснабжения, водоотведения, расположенных на территории муниципального округа «Вуктыл» Республики Коми, на 2026-2031 годы» (далее-Техническое задание), которое 02.09.2025 направлено в адрес ВФ АО «КТК» для разработки и утверждения инвестиционной программы. </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hAnsi="Times New Roman" w:cs="Times New Roman"/>
          <w:sz w:val="28"/>
          <w:szCs w:val="28"/>
        </w:rPr>
        <w:tab/>
        <w:t>Согласно п. 9 Технического задания инвестиционная программа разрабатывается ВФ АО «Коми тепловая компания» в течение 90 дней со дня утверждения настоящего технического задания и направляется на согласование в адрес администрации, а также в орган исполнительной власти субъекта Российской Федерации в области государственного регулирования тарифов – Министерство тарифного регулирования Республики Коми для ее утверждения.</w:t>
      </w:r>
    </w:p>
    <w:p w:rsidR="00D37633" w:rsidRPr="00796004" w:rsidRDefault="00D37633" w:rsidP="00D3763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hAnsi="Times New Roman" w:cs="Times New Roman"/>
          <w:sz w:val="28"/>
          <w:szCs w:val="28"/>
        </w:rPr>
        <w:tab/>
        <w:t>На сегодняшний день инвестиционн</w:t>
      </w:r>
      <w:r w:rsidR="00E079FE" w:rsidRPr="00796004">
        <w:rPr>
          <w:rFonts w:ascii="Times New Roman" w:hAnsi="Times New Roman" w:cs="Times New Roman"/>
          <w:sz w:val="28"/>
          <w:szCs w:val="28"/>
        </w:rPr>
        <w:t>ая программа</w:t>
      </w:r>
      <w:r w:rsidRPr="00796004">
        <w:rPr>
          <w:rFonts w:ascii="Times New Roman" w:hAnsi="Times New Roman" w:cs="Times New Roman"/>
          <w:sz w:val="28"/>
          <w:szCs w:val="28"/>
        </w:rPr>
        <w:t xml:space="preserve"> на 2026-2031 </w:t>
      </w:r>
      <w:r w:rsidR="00E079FE" w:rsidRPr="00796004">
        <w:rPr>
          <w:rFonts w:ascii="Times New Roman" w:hAnsi="Times New Roman" w:cs="Times New Roman"/>
          <w:sz w:val="28"/>
          <w:szCs w:val="28"/>
        </w:rPr>
        <w:t>не утверждена</w:t>
      </w:r>
      <w:r w:rsidR="003E374D" w:rsidRPr="00796004">
        <w:rPr>
          <w:rFonts w:ascii="Times New Roman" w:hAnsi="Times New Roman" w:cs="Times New Roman"/>
          <w:sz w:val="28"/>
          <w:szCs w:val="28"/>
        </w:rPr>
        <w:t>.</w:t>
      </w:r>
    </w:p>
    <w:p w:rsidR="009172B3" w:rsidRPr="00796004" w:rsidRDefault="009172B3" w:rsidP="009172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 В муниципальном районе «Печора» имеется практика заключения концессионных соглашений путем представления предложения о заключении концессионного соглашения (в соответствии с частью 4.1 статьи 37 Федерального закона от 21.07.2015 № 115-ФЗ «О концессионных соглашениях»). По такой процедуре заключены два концессионных соглашения в отношении объектов теплоснабжения и горячего водоснабжения: с ООО «ТЭК-Печора» (действует по 31.12.2027) и АО «Тепловая сервисная компания» (прекращено по окончании срока 31.12.2025). Условиями концессионных соглашений предусмотрены обязательства концессионера по строительству и реконструкции объектов теплоснабжения и горячего водоснабжения.</w:t>
      </w:r>
    </w:p>
    <w:p w:rsidR="009172B3" w:rsidRPr="00796004" w:rsidRDefault="009172B3" w:rsidP="00526CC7">
      <w:pPr>
        <w:spacing w:after="0" w:line="240" w:lineRule="auto"/>
        <w:ind w:firstLine="567"/>
        <w:jc w:val="both"/>
        <w:rPr>
          <w:rFonts w:ascii="Times New Roman" w:hAnsi="Times New Roman" w:cs="Times New Roman"/>
          <w:sz w:val="28"/>
          <w:szCs w:val="28"/>
        </w:rPr>
      </w:pPr>
    </w:p>
    <w:p w:rsidR="00F93AF2" w:rsidRPr="00796004" w:rsidRDefault="002A11B2" w:rsidP="00F93AF2">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 xml:space="preserve">РАЗДЕЛ 4. СТРУКТУРА ОРГАНОВ И КАДРЫ </w:t>
      </w:r>
      <w:r w:rsidR="00F93AF2" w:rsidRPr="00796004">
        <w:rPr>
          <w:rFonts w:ascii="Times New Roman" w:hAnsi="Times New Roman" w:cs="Times New Roman"/>
          <w:b/>
          <w:bCs/>
          <w:sz w:val="28"/>
          <w:szCs w:val="28"/>
        </w:rPr>
        <w:t xml:space="preserve">МЕСТНОГО САМОУПРАВЛЕНИЯ  </w:t>
      </w:r>
    </w:p>
    <w:p w:rsidR="00F93AF2" w:rsidRPr="00796004" w:rsidRDefault="00F93AF2" w:rsidP="00F93AF2">
      <w:pPr>
        <w:spacing w:after="0" w:line="240" w:lineRule="auto"/>
        <w:ind w:firstLine="567"/>
        <w:jc w:val="center"/>
        <w:rPr>
          <w:rFonts w:ascii="Times New Roman" w:hAnsi="Times New Roman" w:cs="Times New Roman"/>
          <w:b/>
          <w:bCs/>
          <w:sz w:val="32"/>
          <w:szCs w:val="32"/>
        </w:rPr>
      </w:pPr>
    </w:p>
    <w:p w:rsidR="002A11B2" w:rsidRPr="00796004" w:rsidRDefault="002A11B2" w:rsidP="00304E9F">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4.1. Информация о реализации Федерального закона от 20 марта 2025 года № 33-ФЗ «Об общих принципах организации местного самоуправления в единой системе публичной власти»</w:t>
      </w:r>
      <w:r w:rsidRPr="00796004">
        <w:t xml:space="preserve"> </w:t>
      </w:r>
      <w:r w:rsidRPr="00796004">
        <w:rPr>
          <w:rFonts w:ascii="Times New Roman" w:hAnsi="Times New Roman" w:cs="Times New Roman"/>
          <w:b/>
          <w:bCs/>
          <w:sz w:val="28"/>
          <w:szCs w:val="28"/>
        </w:rPr>
        <w:t>в части организационных основ местного самоуправления</w:t>
      </w:r>
    </w:p>
    <w:p w:rsidR="00304E9F" w:rsidRPr="00796004" w:rsidRDefault="00304E9F" w:rsidP="00304E9F">
      <w:pPr>
        <w:pStyle w:val="af1"/>
        <w:spacing w:before="0" w:beforeAutospacing="0" w:after="0" w:afterAutospacing="0"/>
        <w:ind w:firstLine="567"/>
        <w:jc w:val="both"/>
        <w:rPr>
          <w:sz w:val="28"/>
          <w:szCs w:val="28"/>
        </w:rPr>
      </w:pPr>
    </w:p>
    <w:p w:rsidR="00304E9F" w:rsidRPr="00796004" w:rsidRDefault="0018476E" w:rsidP="00304E9F">
      <w:pPr>
        <w:pStyle w:val="af1"/>
        <w:spacing w:before="0" w:beforeAutospacing="0" w:after="0" w:afterAutospacing="0"/>
        <w:ind w:firstLine="567"/>
        <w:jc w:val="both"/>
        <w:rPr>
          <w:sz w:val="28"/>
          <w:szCs w:val="28"/>
        </w:rPr>
      </w:pPr>
      <w:r w:rsidRPr="00796004">
        <w:rPr>
          <w:sz w:val="28"/>
          <w:szCs w:val="28"/>
        </w:rPr>
        <w:t xml:space="preserve">1. </w:t>
      </w:r>
      <w:r w:rsidR="00304E9F" w:rsidRPr="00796004">
        <w:rPr>
          <w:sz w:val="28"/>
          <w:szCs w:val="28"/>
        </w:rPr>
        <w:t xml:space="preserve">В </w:t>
      </w:r>
      <w:r w:rsidR="00144BF3" w:rsidRPr="00796004">
        <w:rPr>
          <w:sz w:val="28"/>
          <w:szCs w:val="28"/>
        </w:rPr>
        <w:t xml:space="preserve">2025 году в Республике Коми началась работа по </w:t>
      </w:r>
      <w:r w:rsidR="00304E9F" w:rsidRPr="00796004">
        <w:rPr>
          <w:bCs/>
          <w:sz w:val="28"/>
          <w:szCs w:val="28"/>
        </w:rPr>
        <w:t xml:space="preserve">реализации Федерального закона от 20 марта 2025 года № 33-ФЗ «Об общих принципах </w:t>
      </w:r>
      <w:r w:rsidR="00304E9F" w:rsidRPr="00796004">
        <w:rPr>
          <w:bCs/>
          <w:sz w:val="28"/>
          <w:szCs w:val="28"/>
        </w:rPr>
        <w:lastRenderedPageBreak/>
        <w:t>организации местного самоуправления в единой системе публичной власти»</w:t>
      </w:r>
      <w:r w:rsidR="00304E9F" w:rsidRPr="00796004">
        <w:t xml:space="preserve"> </w:t>
      </w:r>
      <w:r w:rsidR="00304E9F" w:rsidRPr="00796004">
        <w:rPr>
          <w:sz w:val="28"/>
        </w:rPr>
        <w:t xml:space="preserve">(далее – Федеральный закон № 33-ФЗ) </w:t>
      </w:r>
      <w:r w:rsidR="00144BF3" w:rsidRPr="00796004">
        <w:rPr>
          <w:sz w:val="28"/>
          <w:szCs w:val="28"/>
        </w:rPr>
        <w:t>и в 2026 году данная работа продолжена.</w:t>
      </w:r>
    </w:p>
    <w:p w:rsidR="00304E9F" w:rsidRPr="00796004" w:rsidRDefault="00304E9F" w:rsidP="00304E9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szCs w:val="28"/>
        </w:rPr>
        <w:t>В соответствии</w:t>
      </w:r>
      <w:r w:rsidRPr="00796004">
        <w:rPr>
          <w:sz w:val="28"/>
          <w:szCs w:val="28"/>
        </w:rPr>
        <w:t xml:space="preserve"> </w:t>
      </w:r>
      <w:r w:rsidRPr="00796004">
        <w:rPr>
          <w:rFonts w:ascii="Times New Roman" w:hAnsi="Times New Roman" w:cs="Times New Roman"/>
          <w:sz w:val="28"/>
        </w:rPr>
        <w:t>с частью 3 статьи 91Федерального закона № 33-ФЗ принят Закон Республики Коми от 5 июня 2026 г. № 28-РЗ «Об отдельных вопросах реализации Федерального закона «Об общих принципах организации местного самоуправления в единой системе публичной власти» на территории Республики Коми» (далее – Закон Республики Коми № 28-РЗ).</w:t>
      </w:r>
    </w:p>
    <w:p w:rsidR="00304E9F" w:rsidRPr="00796004" w:rsidRDefault="00304E9F" w:rsidP="00304E9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соответствии с Законом Республики Коми № 28-РЗ на территории Республики Коми устанавливается одноуровневая система организации местного самоуправления с осуществлением местного самоуправления в видах муниципальных образований: городской округ, муниципальный округ.</w:t>
      </w:r>
    </w:p>
    <w:p w:rsidR="00304E9F" w:rsidRPr="00796004" w:rsidRDefault="00304E9F" w:rsidP="00304E9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Закон Республики Коми № 28-РЗ вступил в силу 16 июня 2026 года.</w:t>
      </w:r>
    </w:p>
    <w:p w:rsidR="00304E9F" w:rsidRPr="00796004" w:rsidRDefault="00304E9F" w:rsidP="00304E9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Согласно Закону Республики Коми № 28-РЗ в границах, совпадающих с границами территорий, существовавших на день вступления в силу Федерального закона № 33-ФЗ муниципальных районов, образованы муниципальные округа.</w:t>
      </w:r>
    </w:p>
    <w:p w:rsidR="00AB5CF8" w:rsidRPr="00796004" w:rsidRDefault="00AB5CF8" w:rsidP="00AB5CF8">
      <w:pPr>
        <w:pStyle w:val="ConsPlusTitle"/>
        <w:ind w:firstLine="709"/>
        <w:jc w:val="both"/>
        <w:rPr>
          <w:rFonts w:ascii="Times New Roman" w:hAnsi="Times New Roman" w:cs="Times New Roman"/>
          <w:b w:val="0"/>
          <w:sz w:val="28"/>
          <w:szCs w:val="28"/>
        </w:rPr>
      </w:pPr>
      <w:r w:rsidRPr="00796004">
        <w:rPr>
          <w:rFonts w:ascii="Times New Roman" w:hAnsi="Times New Roman" w:cs="Times New Roman"/>
          <w:b w:val="0"/>
          <w:sz w:val="28"/>
          <w:szCs w:val="28"/>
        </w:rPr>
        <w:t>В данной связи в пределах границ территорий 13 муниципальных районов в Республике Коми образуются муниципальные округа.</w:t>
      </w:r>
    </w:p>
    <w:p w:rsidR="0018476E" w:rsidRPr="00796004" w:rsidRDefault="0018476E" w:rsidP="0018476E">
      <w:pPr>
        <w:spacing w:after="0" w:line="360" w:lineRule="exact"/>
        <w:ind w:firstLine="709"/>
        <w:jc w:val="both"/>
        <w:rPr>
          <w:rFonts w:ascii="Times New Roman" w:hAnsi="Times New Roman" w:cs="Times New Roman"/>
          <w:i/>
          <w:color w:val="000000" w:themeColor="text1"/>
          <w:sz w:val="30"/>
          <w:szCs w:val="30"/>
        </w:rPr>
      </w:pPr>
      <w:r w:rsidRPr="00796004">
        <w:rPr>
          <w:rFonts w:ascii="Times New Roman" w:hAnsi="Times New Roman" w:cs="Times New Roman"/>
          <w:i/>
          <w:color w:val="000000" w:themeColor="text1"/>
          <w:sz w:val="30"/>
          <w:szCs w:val="30"/>
        </w:rPr>
        <w:t xml:space="preserve">Динамика численности муниципальных образований </w:t>
      </w:r>
      <w:r w:rsidRPr="00796004">
        <w:rPr>
          <w:rFonts w:ascii="Times New Roman" w:hAnsi="Times New Roman" w:cs="Times New Roman"/>
          <w:i/>
          <w:color w:val="000000" w:themeColor="text1"/>
          <w:sz w:val="30"/>
          <w:szCs w:val="30"/>
        </w:rPr>
        <w:br/>
      </w:r>
      <w:r w:rsidRPr="00796004">
        <w:rPr>
          <w:rFonts w:ascii="Times New Roman" w:hAnsi="Times New Roman" w:cs="Times New Roman"/>
          <w:i/>
          <w:color w:val="000000" w:themeColor="text1"/>
          <w:sz w:val="28"/>
          <w:szCs w:val="28"/>
        </w:rPr>
        <w:t xml:space="preserve">в результате </w:t>
      </w:r>
      <w:r w:rsidRPr="00796004">
        <w:rPr>
          <w:rFonts w:ascii="Times New Roman" w:hAnsi="Times New Roman" w:cs="Times New Roman"/>
          <w:i/>
          <w:color w:val="000000" w:themeColor="text1"/>
          <w:sz w:val="30"/>
          <w:szCs w:val="30"/>
        </w:rPr>
        <w:t>принятия Закона Республики Коми № 28-РЗ:</w:t>
      </w:r>
    </w:p>
    <w:p w:rsidR="0018476E" w:rsidRPr="00796004" w:rsidRDefault="0018476E" w:rsidP="0018476E">
      <w:pPr>
        <w:spacing w:after="0" w:line="360" w:lineRule="exact"/>
        <w:ind w:firstLine="709"/>
        <w:jc w:val="both"/>
        <w:rPr>
          <w:rFonts w:ascii="Times New Roman" w:hAnsi="Times New Roman" w:cs="Times New Roman"/>
          <w:color w:val="000000" w:themeColor="text1"/>
          <w:sz w:val="30"/>
          <w:szCs w:val="30"/>
        </w:rPr>
      </w:pPr>
    </w:p>
    <w:tbl>
      <w:tblPr>
        <w:tblStyle w:val="a5"/>
        <w:tblW w:w="9072" w:type="dxa"/>
        <w:tblInd w:w="108" w:type="dxa"/>
        <w:tblLayout w:type="fixed"/>
        <w:tblLook w:val="04A0" w:firstRow="1" w:lastRow="0" w:firstColumn="1" w:lastColumn="0" w:noHBand="0" w:noVBand="1"/>
      </w:tblPr>
      <w:tblGrid>
        <w:gridCol w:w="3686"/>
        <w:gridCol w:w="2693"/>
        <w:gridCol w:w="2693"/>
      </w:tblGrid>
      <w:tr w:rsidR="0018476E" w:rsidRPr="00796004" w:rsidTr="00796004">
        <w:trPr>
          <w:trHeight w:val="468"/>
        </w:trPr>
        <w:tc>
          <w:tcPr>
            <w:tcW w:w="3686" w:type="dxa"/>
            <w:vMerge w:val="restart"/>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Тип муниципального образования</w:t>
            </w:r>
          </w:p>
        </w:tc>
        <w:tc>
          <w:tcPr>
            <w:tcW w:w="5386" w:type="dxa"/>
            <w:gridSpan w:val="2"/>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Количество муниципальных образований</w:t>
            </w:r>
          </w:p>
        </w:tc>
      </w:tr>
      <w:tr w:rsidR="0018476E" w:rsidRPr="00796004" w:rsidTr="00796004">
        <w:trPr>
          <w:trHeight w:val="559"/>
        </w:trPr>
        <w:tc>
          <w:tcPr>
            <w:tcW w:w="3686" w:type="dxa"/>
            <w:vMerge/>
            <w:noWrap/>
            <w:vAlign w:val="center"/>
          </w:tcPr>
          <w:p w:rsidR="0018476E" w:rsidRPr="00796004" w:rsidRDefault="0018476E" w:rsidP="0018476E">
            <w:pPr>
              <w:tabs>
                <w:tab w:val="left" w:pos="709"/>
              </w:tabs>
              <w:spacing w:line="360" w:lineRule="exact"/>
              <w:jc w:val="center"/>
              <w:rPr>
                <w:rFonts w:ascii="Times New Roman" w:eastAsia="Times New Roman" w:hAnsi="Times New Roman" w:cs="Times New Roman"/>
                <w:color w:val="000000"/>
                <w:sz w:val="26"/>
                <w:szCs w:val="26"/>
              </w:rPr>
            </w:pPr>
          </w:p>
        </w:tc>
        <w:tc>
          <w:tcPr>
            <w:tcW w:w="2693" w:type="dxa"/>
            <w:noWrap/>
          </w:tcPr>
          <w:p w:rsidR="0018476E" w:rsidRPr="00796004" w:rsidRDefault="0018476E" w:rsidP="0018476E">
            <w:pPr>
              <w:tabs>
                <w:tab w:val="left" w:pos="709"/>
              </w:tabs>
              <w:spacing w:line="360" w:lineRule="exact"/>
              <w:jc w:val="center"/>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До</w:t>
            </w:r>
          </w:p>
          <w:p w:rsidR="0018476E" w:rsidRPr="00796004" w:rsidRDefault="0018476E" w:rsidP="0018476E">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принятия Закона Республики Коми</w:t>
            </w:r>
          </w:p>
        </w:tc>
        <w:tc>
          <w:tcPr>
            <w:tcW w:w="2693" w:type="dxa"/>
            <w:noWrap/>
          </w:tcPr>
          <w:p w:rsidR="0018476E" w:rsidRPr="00796004" w:rsidRDefault="0018476E" w:rsidP="0018476E">
            <w:pPr>
              <w:tabs>
                <w:tab w:val="left" w:pos="709"/>
              </w:tabs>
              <w:spacing w:line="360" w:lineRule="exact"/>
              <w:jc w:val="center"/>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После</w:t>
            </w:r>
          </w:p>
          <w:p w:rsidR="0018476E" w:rsidRPr="00796004" w:rsidRDefault="0018476E" w:rsidP="0018476E">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принятия Закона Республики Коми</w:t>
            </w:r>
          </w:p>
        </w:tc>
      </w:tr>
      <w:tr w:rsidR="0018476E" w:rsidRPr="00796004" w:rsidTr="00796004">
        <w:trPr>
          <w:trHeight w:val="367"/>
        </w:trPr>
        <w:tc>
          <w:tcPr>
            <w:tcW w:w="3686" w:type="dxa"/>
            <w:noWrap/>
          </w:tcPr>
          <w:p w:rsidR="0018476E" w:rsidRPr="00796004" w:rsidRDefault="0018476E" w:rsidP="00796004">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городской округ</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w:t>
            </w:r>
          </w:p>
        </w:tc>
      </w:tr>
      <w:tr w:rsidR="0018476E" w:rsidRPr="00796004" w:rsidTr="00796004">
        <w:trPr>
          <w:trHeight w:val="367"/>
        </w:trPr>
        <w:tc>
          <w:tcPr>
            <w:tcW w:w="3686" w:type="dxa"/>
            <w:noWrap/>
          </w:tcPr>
          <w:p w:rsidR="0018476E" w:rsidRPr="00796004" w:rsidRDefault="0018476E" w:rsidP="00796004">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муниципальный округ</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6</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19 (+13)</w:t>
            </w:r>
          </w:p>
        </w:tc>
      </w:tr>
      <w:tr w:rsidR="0018476E" w:rsidRPr="00796004" w:rsidTr="00796004">
        <w:trPr>
          <w:trHeight w:val="367"/>
        </w:trPr>
        <w:tc>
          <w:tcPr>
            <w:tcW w:w="3686" w:type="dxa"/>
            <w:noWrap/>
          </w:tcPr>
          <w:p w:rsidR="0018476E" w:rsidRPr="00796004" w:rsidRDefault="0018476E" w:rsidP="00796004">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муниципальный район</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13</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0 (-13)</w:t>
            </w:r>
          </w:p>
        </w:tc>
      </w:tr>
      <w:tr w:rsidR="0018476E" w:rsidRPr="00796004" w:rsidTr="00796004">
        <w:trPr>
          <w:trHeight w:val="367"/>
        </w:trPr>
        <w:tc>
          <w:tcPr>
            <w:tcW w:w="3686" w:type="dxa"/>
            <w:noWrap/>
          </w:tcPr>
          <w:p w:rsidR="0018476E" w:rsidRPr="00796004" w:rsidRDefault="0018476E" w:rsidP="00796004">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городское поселение</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12</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0 (-12)</w:t>
            </w:r>
          </w:p>
        </w:tc>
      </w:tr>
      <w:tr w:rsidR="0018476E" w:rsidRPr="00796004" w:rsidTr="00796004">
        <w:trPr>
          <w:trHeight w:val="351"/>
        </w:trPr>
        <w:tc>
          <w:tcPr>
            <w:tcW w:w="3686" w:type="dxa"/>
            <w:noWrap/>
          </w:tcPr>
          <w:p w:rsidR="0018476E" w:rsidRPr="00796004" w:rsidRDefault="0018476E" w:rsidP="00796004">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сельское поселение</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136</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0 (-136)</w:t>
            </w:r>
          </w:p>
        </w:tc>
      </w:tr>
      <w:tr w:rsidR="0018476E" w:rsidRPr="00796004" w:rsidTr="00796004">
        <w:trPr>
          <w:trHeight w:val="351"/>
        </w:trPr>
        <w:tc>
          <w:tcPr>
            <w:tcW w:w="3686" w:type="dxa"/>
            <w:noWrap/>
          </w:tcPr>
          <w:p w:rsidR="0018476E" w:rsidRPr="00796004" w:rsidRDefault="0018476E" w:rsidP="00796004">
            <w:pPr>
              <w:tabs>
                <w:tab w:val="left" w:pos="709"/>
              </w:tabs>
              <w:spacing w:line="360" w:lineRule="exact"/>
              <w:jc w:val="both"/>
              <w:rPr>
                <w:rFonts w:ascii="Times New Roman" w:eastAsia="Times New Roman" w:hAnsi="Times New Roman" w:cs="Times New Roman"/>
                <w:b/>
                <w:color w:val="000000"/>
                <w:sz w:val="26"/>
                <w:szCs w:val="26"/>
              </w:rPr>
            </w:pPr>
            <w:r w:rsidRPr="00796004">
              <w:rPr>
                <w:rFonts w:ascii="Times New Roman" w:eastAsia="Times New Roman" w:hAnsi="Times New Roman" w:cs="Times New Roman"/>
                <w:b/>
                <w:color w:val="000000" w:themeColor="text1"/>
                <w:sz w:val="26"/>
                <w:szCs w:val="26"/>
              </w:rPr>
              <w:t>Итого:</w:t>
            </w:r>
          </w:p>
        </w:tc>
        <w:tc>
          <w:tcPr>
            <w:tcW w:w="2693" w:type="dxa"/>
            <w:noWrap/>
          </w:tcPr>
          <w:p w:rsidR="0018476E" w:rsidRPr="00796004" w:rsidRDefault="0018476E" w:rsidP="00796004">
            <w:pPr>
              <w:tabs>
                <w:tab w:val="left" w:pos="709"/>
              </w:tabs>
              <w:spacing w:line="360" w:lineRule="exact"/>
              <w:jc w:val="center"/>
              <w:rPr>
                <w:rFonts w:ascii="Times New Roman" w:eastAsia="Times New Roman" w:hAnsi="Times New Roman" w:cs="Times New Roman"/>
                <w:b/>
                <w:color w:val="000000"/>
                <w:sz w:val="26"/>
                <w:szCs w:val="26"/>
              </w:rPr>
            </w:pPr>
            <w:r w:rsidRPr="00796004">
              <w:rPr>
                <w:rFonts w:ascii="Times New Roman" w:eastAsia="Times New Roman" w:hAnsi="Times New Roman" w:cs="Times New Roman"/>
                <w:b/>
                <w:color w:val="000000" w:themeColor="text1"/>
                <w:sz w:val="26"/>
                <w:szCs w:val="26"/>
              </w:rPr>
              <w:fldChar w:fldCharType="begin"/>
            </w:r>
            <w:r w:rsidRPr="00796004">
              <w:rPr>
                <w:rFonts w:ascii="Times New Roman" w:eastAsia="Times New Roman" w:hAnsi="Times New Roman" w:cs="Times New Roman"/>
                <w:b/>
                <w:color w:val="000000" w:themeColor="text1"/>
                <w:sz w:val="26"/>
                <w:szCs w:val="26"/>
              </w:rPr>
              <w:instrText xml:space="preserve"> =SUM(ABOVE) </w:instrText>
            </w:r>
            <w:r w:rsidRPr="00796004">
              <w:rPr>
                <w:rFonts w:ascii="Times New Roman" w:eastAsia="Times New Roman" w:hAnsi="Times New Roman" w:cs="Times New Roman"/>
                <w:b/>
                <w:color w:val="000000" w:themeColor="text1"/>
                <w:sz w:val="26"/>
                <w:szCs w:val="26"/>
              </w:rPr>
              <w:fldChar w:fldCharType="separate"/>
            </w:r>
            <w:r w:rsidRPr="00796004">
              <w:rPr>
                <w:rFonts w:ascii="Times New Roman" w:eastAsia="Times New Roman" w:hAnsi="Times New Roman" w:cs="Times New Roman"/>
                <w:b/>
                <w:noProof/>
                <w:color w:val="000000" w:themeColor="text1"/>
                <w:sz w:val="26"/>
                <w:szCs w:val="26"/>
              </w:rPr>
              <w:t>168</w:t>
            </w:r>
            <w:r w:rsidRPr="00796004">
              <w:rPr>
                <w:rFonts w:ascii="Times New Roman" w:eastAsia="Times New Roman" w:hAnsi="Times New Roman" w:cs="Times New Roman"/>
                <w:b/>
                <w:color w:val="000000" w:themeColor="text1"/>
                <w:sz w:val="26"/>
                <w:szCs w:val="26"/>
              </w:rPr>
              <w:fldChar w:fldCharType="end"/>
            </w:r>
          </w:p>
        </w:tc>
        <w:tc>
          <w:tcPr>
            <w:tcW w:w="2693" w:type="dxa"/>
            <w:noWrap/>
          </w:tcPr>
          <w:p w:rsidR="0018476E" w:rsidRPr="00796004" w:rsidRDefault="0018476E" w:rsidP="00796004">
            <w:pPr>
              <w:pStyle w:val="a3"/>
              <w:tabs>
                <w:tab w:val="left" w:pos="709"/>
              </w:tabs>
              <w:spacing w:line="360" w:lineRule="exact"/>
              <w:rPr>
                <w:rFonts w:ascii="Times New Roman" w:eastAsia="Times New Roman" w:hAnsi="Times New Roman" w:cs="Times New Roman"/>
                <w:b/>
                <w:color w:val="000000"/>
                <w:sz w:val="26"/>
                <w:szCs w:val="26"/>
              </w:rPr>
            </w:pPr>
            <w:r w:rsidRPr="00796004">
              <w:rPr>
                <w:rFonts w:ascii="Times New Roman" w:eastAsia="Times New Roman" w:hAnsi="Times New Roman" w:cs="Times New Roman"/>
                <w:b/>
                <w:color w:val="000000" w:themeColor="text1"/>
                <w:sz w:val="26"/>
                <w:szCs w:val="26"/>
              </w:rPr>
              <w:t>20 (-161)</w:t>
            </w:r>
          </w:p>
        </w:tc>
      </w:tr>
    </w:tbl>
    <w:p w:rsidR="0018476E" w:rsidRPr="00796004" w:rsidRDefault="0018476E" w:rsidP="0018476E">
      <w:pPr>
        <w:spacing w:after="0" w:line="360" w:lineRule="exact"/>
        <w:ind w:firstLine="709"/>
        <w:jc w:val="both"/>
        <w:rPr>
          <w:rFonts w:ascii="Times New Roman" w:hAnsi="Times New Roman" w:cs="Times New Roman"/>
          <w:color w:val="000000" w:themeColor="text1"/>
          <w:sz w:val="30"/>
          <w:szCs w:val="30"/>
        </w:rPr>
      </w:pPr>
    </w:p>
    <w:p w:rsidR="001F15D4" w:rsidRPr="00796004" w:rsidRDefault="001F15D4" w:rsidP="001F15D4">
      <w:pPr>
        <w:spacing w:after="0" w:line="360" w:lineRule="exact"/>
        <w:ind w:firstLine="709"/>
        <w:jc w:val="both"/>
        <w:rPr>
          <w:rFonts w:ascii="Times New Roman" w:hAnsi="Times New Roman" w:cs="Times New Roman"/>
          <w:i/>
          <w:color w:val="000000" w:themeColor="text1"/>
          <w:sz w:val="30"/>
          <w:szCs w:val="30"/>
        </w:rPr>
      </w:pPr>
      <w:r w:rsidRPr="00796004">
        <w:rPr>
          <w:rFonts w:ascii="Times New Roman" w:eastAsia="Times New Roman" w:hAnsi="Times New Roman" w:cs="Times New Roman"/>
          <w:i/>
          <w:color w:val="000000" w:themeColor="text1"/>
          <w:sz w:val="28"/>
          <w:szCs w:val="28"/>
          <w:lang w:eastAsia="ar-SA"/>
        </w:rPr>
        <w:t>Д</w:t>
      </w:r>
      <w:r w:rsidRPr="00796004">
        <w:rPr>
          <w:rFonts w:ascii="Times New Roman" w:hAnsi="Times New Roman" w:cs="Times New Roman"/>
          <w:i/>
          <w:color w:val="000000" w:themeColor="text1"/>
          <w:sz w:val="28"/>
          <w:szCs w:val="28"/>
        </w:rPr>
        <w:t xml:space="preserve">инамика численности депутатов представительных органов муниципальных образований в результате </w:t>
      </w:r>
      <w:r w:rsidRPr="00796004">
        <w:rPr>
          <w:rFonts w:ascii="Times New Roman" w:hAnsi="Times New Roman" w:cs="Times New Roman"/>
          <w:i/>
          <w:color w:val="000000" w:themeColor="text1"/>
          <w:sz w:val="30"/>
          <w:szCs w:val="30"/>
        </w:rPr>
        <w:t>принятия Закона Республики Коми № 28-РЗ:</w:t>
      </w:r>
    </w:p>
    <w:p w:rsidR="001F15D4" w:rsidRPr="00796004" w:rsidRDefault="001F15D4" w:rsidP="001F15D4">
      <w:pPr>
        <w:spacing w:after="0" w:line="360" w:lineRule="exact"/>
        <w:ind w:firstLine="709"/>
        <w:jc w:val="both"/>
        <w:rPr>
          <w:color w:val="000000"/>
          <w:sz w:val="28"/>
          <w:szCs w:val="28"/>
        </w:rPr>
      </w:pPr>
    </w:p>
    <w:tbl>
      <w:tblPr>
        <w:tblStyle w:val="a5"/>
        <w:tblW w:w="9072" w:type="dxa"/>
        <w:tblInd w:w="108" w:type="dxa"/>
        <w:tblLayout w:type="fixed"/>
        <w:tblLook w:val="04A0" w:firstRow="1" w:lastRow="0" w:firstColumn="1" w:lastColumn="0" w:noHBand="0" w:noVBand="1"/>
      </w:tblPr>
      <w:tblGrid>
        <w:gridCol w:w="3686"/>
        <w:gridCol w:w="2693"/>
        <w:gridCol w:w="2693"/>
      </w:tblGrid>
      <w:tr w:rsidR="001F15D4" w:rsidRPr="00796004" w:rsidTr="00796004">
        <w:trPr>
          <w:trHeight w:val="468"/>
        </w:trPr>
        <w:tc>
          <w:tcPr>
            <w:tcW w:w="3686" w:type="dxa"/>
            <w:vMerge w:val="restart"/>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Тип муниципального образования</w:t>
            </w:r>
          </w:p>
        </w:tc>
        <w:tc>
          <w:tcPr>
            <w:tcW w:w="5386" w:type="dxa"/>
            <w:gridSpan w:val="2"/>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Численность депутатов представительных органов муниципальных образований</w:t>
            </w:r>
          </w:p>
        </w:tc>
      </w:tr>
      <w:tr w:rsidR="001F15D4" w:rsidRPr="00796004" w:rsidTr="00796004">
        <w:trPr>
          <w:trHeight w:val="766"/>
        </w:trPr>
        <w:tc>
          <w:tcPr>
            <w:tcW w:w="3686" w:type="dxa"/>
            <w:vMerge/>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p>
        </w:tc>
        <w:tc>
          <w:tcPr>
            <w:tcW w:w="2693" w:type="dxa"/>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До</w:t>
            </w:r>
          </w:p>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принятия Закона Республики Коми</w:t>
            </w:r>
          </w:p>
        </w:tc>
        <w:tc>
          <w:tcPr>
            <w:tcW w:w="2693" w:type="dxa"/>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После</w:t>
            </w:r>
          </w:p>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принятия Закона Республики Коми</w:t>
            </w:r>
          </w:p>
        </w:tc>
      </w:tr>
      <w:tr w:rsidR="001F15D4" w:rsidRPr="00796004" w:rsidTr="00796004">
        <w:trPr>
          <w:trHeight w:val="367"/>
        </w:trPr>
        <w:tc>
          <w:tcPr>
            <w:tcW w:w="3686" w:type="dxa"/>
            <w:noWrap/>
          </w:tcPr>
          <w:p w:rsidR="001F15D4" w:rsidRPr="00796004" w:rsidRDefault="001F15D4" w:rsidP="00796004">
            <w:pPr>
              <w:tabs>
                <w:tab w:val="left" w:pos="709"/>
              </w:tabs>
              <w:spacing w:line="360" w:lineRule="exact"/>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городской округ</w:t>
            </w:r>
          </w:p>
        </w:tc>
        <w:tc>
          <w:tcPr>
            <w:tcW w:w="2693" w:type="dxa"/>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30</w:t>
            </w:r>
          </w:p>
        </w:tc>
        <w:tc>
          <w:tcPr>
            <w:tcW w:w="2693" w:type="dxa"/>
            <w:shd w:val="clear" w:color="auto" w:fill="auto"/>
            <w:noWrap/>
          </w:tcPr>
          <w:p w:rsidR="001F15D4" w:rsidRPr="00796004" w:rsidRDefault="001F15D4" w:rsidP="00796004">
            <w:pPr>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30</w:t>
            </w:r>
          </w:p>
        </w:tc>
      </w:tr>
      <w:tr w:rsidR="001F15D4" w:rsidRPr="00796004" w:rsidTr="00796004">
        <w:trPr>
          <w:trHeight w:val="367"/>
        </w:trPr>
        <w:tc>
          <w:tcPr>
            <w:tcW w:w="3686" w:type="dxa"/>
            <w:noWrap/>
          </w:tcPr>
          <w:p w:rsidR="001F15D4" w:rsidRPr="00796004" w:rsidRDefault="001F15D4" w:rsidP="00796004">
            <w:pPr>
              <w:tabs>
                <w:tab w:val="left" w:pos="709"/>
              </w:tabs>
              <w:spacing w:line="360" w:lineRule="exact"/>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lastRenderedPageBreak/>
              <w:t>муниципальный округ</w:t>
            </w:r>
          </w:p>
        </w:tc>
        <w:tc>
          <w:tcPr>
            <w:tcW w:w="2693" w:type="dxa"/>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117</w:t>
            </w:r>
          </w:p>
        </w:tc>
        <w:tc>
          <w:tcPr>
            <w:tcW w:w="2693" w:type="dxa"/>
            <w:shd w:val="clear" w:color="auto" w:fill="auto"/>
            <w:noWrap/>
          </w:tcPr>
          <w:p w:rsidR="001F15D4" w:rsidRPr="00796004" w:rsidRDefault="001F15D4" w:rsidP="00796004">
            <w:pPr>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370 (+253)</w:t>
            </w:r>
          </w:p>
        </w:tc>
      </w:tr>
      <w:tr w:rsidR="001F15D4" w:rsidRPr="00796004" w:rsidTr="00796004">
        <w:trPr>
          <w:trHeight w:val="367"/>
        </w:trPr>
        <w:tc>
          <w:tcPr>
            <w:tcW w:w="3686" w:type="dxa"/>
            <w:noWrap/>
          </w:tcPr>
          <w:p w:rsidR="001F15D4" w:rsidRPr="00796004" w:rsidRDefault="001F15D4" w:rsidP="00796004">
            <w:pPr>
              <w:tabs>
                <w:tab w:val="left" w:pos="709"/>
              </w:tabs>
              <w:spacing w:line="360" w:lineRule="exact"/>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муниципальный район</w:t>
            </w:r>
          </w:p>
        </w:tc>
        <w:tc>
          <w:tcPr>
            <w:tcW w:w="2693" w:type="dxa"/>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253</w:t>
            </w:r>
          </w:p>
        </w:tc>
        <w:tc>
          <w:tcPr>
            <w:tcW w:w="2693" w:type="dxa"/>
            <w:shd w:val="clear" w:color="auto" w:fill="auto"/>
            <w:noWrap/>
          </w:tcPr>
          <w:p w:rsidR="001F15D4" w:rsidRPr="00796004" w:rsidRDefault="001F15D4" w:rsidP="00796004">
            <w:pPr>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0 (-253)</w:t>
            </w:r>
          </w:p>
        </w:tc>
      </w:tr>
      <w:tr w:rsidR="001F15D4" w:rsidRPr="00796004" w:rsidTr="00796004">
        <w:trPr>
          <w:trHeight w:val="367"/>
        </w:trPr>
        <w:tc>
          <w:tcPr>
            <w:tcW w:w="3686" w:type="dxa"/>
            <w:noWrap/>
          </w:tcPr>
          <w:p w:rsidR="001F15D4" w:rsidRPr="00796004" w:rsidRDefault="001F15D4" w:rsidP="00796004">
            <w:pPr>
              <w:tabs>
                <w:tab w:val="left" w:pos="709"/>
              </w:tabs>
              <w:spacing w:line="360" w:lineRule="exact"/>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городское поселение</w:t>
            </w:r>
          </w:p>
        </w:tc>
        <w:tc>
          <w:tcPr>
            <w:tcW w:w="2693" w:type="dxa"/>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152</w:t>
            </w:r>
          </w:p>
        </w:tc>
        <w:tc>
          <w:tcPr>
            <w:tcW w:w="2693" w:type="dxa"/>
            <w:shd w:val="clear" w:color="auto" w:fill="auto"/>
            <w:noWrap/>
          </w:tcPr>
          <w:p w:rsidR="001F15D4" w:rsidRPr="00796004" w:rsidRDefault="001F15D4" w:rsidP="00796004">
            <w:pPr>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0 (-152)</w:t>
            </w:r>
          </w:p>
        </w:tc>
      </w:tr>
      <w:tr w:rsidR="001F15D4" w:rsidRPr="00796004" w:rsidTr="00796004">
        <w:trPr>
          <w:trHeight w:val="367"/>
        </w:trPr>
        <w:tc>
          <w:tcPr>
            <w:tcW w:w="3686" w:type="dxa"/>
            <w:noWrap/>
          </w:tcPr>
          <w:p w:rsidR="001F15D4" w:rsidRPr="00796004" w:rsidRDefault="001F15D4" w:rsidP="00796004">
            <w:pPr>
              <w:tabs>
                <w:tab w:val="left" w:pos="709"/>
              </w:tabs>
              <w:spacing w:line="360" w:lineRule="exact"/>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сельское поселение</w:t>
            </w:r>
          </w:p>
        </w:tc>
        <w:tc>
          <w:tcPr>
            <w:tcW w:w="2693" w:type="dxa"/>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1121</w:t>
            </w:r>
          </w:p>
        </w:tc>
        <w:tc>
          <w:tcPr>
            <w:tcW w:w="2693" w:type="dxa"/>
            <w:shd w:val="clear" w:color="auto" w:fill="auto"/>
            <w:noWrap/>
          </w:tcPr>
          <w:p w:rsidR="001F15D4" w:rsidRPr="00796004" w:rsidRDefault="001F15D4" w:rsidP="00796004">
            <w:pPr>
              <w:spacing w:line="360" w:lineRule="exact"/>
              <w:jc w:val="center"/>
              <w:rPr>
                <w:rFonts w:ascii="Times New Roman" w:eastAsia="Times New Roman" w:hAnsi="Times New Roman" w:cs="Times New Roman"/>
                <w:color w:val="000000" w:themeColor="text1"/>
                <w:sz w:val="26"/>
                <w:szCs w:val="26"/>
              </w:rPr>
            </w:pPr>
            <w:r w:rsidRPr="00796004">
              <w:rPr>
                <w:rFonts w:ascii="Times New Roman" w:eastAsia="Times New Roman" w:hAnsi="Times New Roman" w:cs="Times New Roman"/>
                <w:color w:val="000000" w:themeColor="text1"/>
                <w:sz w:val="26"/>
                <w:szCs w:val="26"/>
              </w:rPr>
              <w:t>0 (-1121)</w:t>
            </w:r>
          </w:p>
        </w:tc>
      </w:tr>
      <w:tr w:rsidR="001F15D4" w:rsidRPr="00796004" w:rsidTr="00796004">
        <w:trPr>
          <w:trHeight w:val="351"/>
        </w:trPr>
        <w:tc>
          <w:tcPr>
            <w:tcW w:w="3686" w:type="dxa"/>
            <w:noWrap/>
          </w:tcPr>
          <w:p w:rsidR="001F15D4" w:rsidRPr="00796004" w:rsidRDefault="001F15D4" w:rsidP="00796004">
            <w:pPr>
              <w:tabs>
                <w:tab w:val="left" w:pos="709"/>
              </w:tabs>
              <w:spacing w:line="360" w:lineRule="exact"/>
              <w:jc w:val="both"/>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Итого:</w:t>
            </w:r>
          </w:p>
        </w:tc>
        <w:tc>
          <w:tcPr>
            <w:tcW w:w="2693" w:type="dxa"/>
            <w:noWrap/>
          </w:tcPr>
          <w:p w:rsidR="001F15D4" w:rsidRPr="00796004" w:rsidRDefault="001F15D4" w:rsidP="00796004">
            <w:pPr>
              <w:tabs>
                <w:tab w:val="left" w:pos="709"/>
              </w:tabs>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sz w:val="26"/>
                <w:szCs w:val="26"/>
              </w:rPr>
              <w:fldChar w:fldCharType="begin"/>
            </w:r>
            <w:r w:rsidRPr="00796004">
              <w:rPr>
                <w:rFonts w:ascii="Times New Roman" w:eastAsia="Times New Roman" w:hAnsi="Times New Roman" w:cs="Times New Roman"/>
                <w:color w:val="000000"/>
                <w:sz w:val="26"/>
                <w:szCs w:val="26"/>
              </w:rPr>
              <w:instrText xml:space="preserve"> =SUM(ABOVE) </w:instrText>
            </w:r>
            <w:r w:rsidRPr="00796004">
              <w:rPr>
                <w:rFonts w:ascii="Times New Roman" w:eastAsia="Times New Roman" w:hAnsi="Times New Roman" w:cs="Times New Roman"/>
                <w:color w:val="000000"/>
                <w:sz w:val="26"/>
                <w:szCs w:val="26"/>
              </w:rPr>
              <w:fldChar w:fldCharType="separate"/>
            </w:r>
            <w:r w:rsidRPr="00796004">
              <w:rPr>
                <w:rFonts w:ascii="Times New Roman" w:eastAsia="Times New Roman" w:hAnsi="Times New Roman" w:cs="Times New Roman"/>
                <w:noProof/>
                <w:color w:val="000000"/>
                <w:sz w:val="26"/>
                <w:szCs w:val="26"/>
              </w:rPr>
              <w:t>1673</w:t>
            </w:r>
            <w:r w:rsidRPr="00796004">
              <w:rPr>
                <w:rFonts w:ascii="Times New Roman" w:eastAsia="Times New Roman" w:hAnsi="Times New Roman" w:cs="Times New Roman"/>
                <w:color w:val="000000"/>
                <w:sz w:val="26"/>
                <w:szCs w:val="26"/>
              </w:rPr>
              <w:fldChar w:fldCharType="end"/>
            </w:r>
          </w:p>
        </w:tc>
        <w:tc>
          <w:tcPr>
            <w:tcW w:w="2693" w:type="dxa"/>
            <w:shd w:val="clear" w:color="auto" w:fill="auto"/>
            <w:noWrap/>
          </w:tcPr>
          <w:p w:rsidR="001F15D4" w:rsidRPr="00796004" w:rsidRDefault="001F15D4" w:rsidP="00796004">
            <w:pPr>
              <w:spacing w:line="360" w:lineRule="exact"/>
              <w:jc w:val="center"/>
              <w:rPr>
                <w:rFonts w:ascii="Times New Roman" w:eastAsia="Times New Roman" w:hAnsi="Times New Roman" w:cs="Times New Roman"/>
                <w:color w:val="000000"/>
                <w:sz w:val="26"/>
                <w:szCs w:val="26"/>
              </w:rPr>
            </w:pPr>
            <w:r w:rsidRPr="00796004">
              <w:rPr>
                <w:rFonts w:ascii="Times New Roman" w:eastAsia="Times New Roman" w:hAnsi="Times New Roman" w:cs="Times New Roman"/>
                <w:color w:val="000000" w:themeColor="text1"/>
                <w:sz w:val="26"/>
                <w:szCs w:val="26"/>
              </w:rPr>
              <w:t>400 (-1273)</w:t>
            </w:r>
          </w:p>
        </w:tc>
      </w:tr>
    </w:tbl>
    <w:p w:rsidR="00270F79" w:rsidRPr="00796004" w:rsidRDefault="00270F79" w:rsidP="00270F79">
      <w:pPr>
        <w:spacing w:after="0" w:line="240" w:lineRule="auto"/>
        <w:ind w:firstLine="709"/>
        <w:jc w:val="both"/>
        <w:rPr>
          <w:rFonts w:ascii="Times New Roman" w:hAnsi="Times New Roman" w:cs="Times New Roman"/>
          <w:sz w:val="28"/>
          <w:szCs w:val="28"/>
        </w:rPr>
      </w:pPr>
    </w:p>
    <w:p w:rsidR="00270F79" w:rsidRPr="00796004" w:rsidRDefault="00270F79" w:rsidP="00270F7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соответствии с Законом Республики Коми № 28-РЗ в муниципальном округе, образованном в границах более одного поселения,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rsidR="00270F79" w:rsidRPr="00796004" w:rsidRDefault="00270F79" w:rsidP="00270F7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территориальные органы местных администраций на должности руководителей территориальных органов местных администраций могут быть назначены лица, замещавшие по состоянию на день вступления в силу Федерального закона № 33-ФЗ должности глав поселений, без учета квалификационных требований к уровню профессионального образования, устанавливаемых в соответствии с Федеральным законом от 2 марта 2007 года № 25-ФЗ «О муниципальной службе в Российской Федерации».</w:t>
      </w:r>
    </w:p>
    <w:p w:rsidR="00304E9F" w:rsidRPr="00796004" w:rsidRDefault="0018476E" w:rsidP="00304E9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2. </w:t>
      </w:r>
      <w:r w:rsidR="00304E9F" w:rsidRPr="00796004">
        <w:rPr>
          <w:rFonts w:ascii="Times New Roman" w:hAnsi="Times New Roman" w:cs="Times New Roman"/>
          <w:sz w:val="28"/>
        </w:rPr>
        <w:t>Законом Республики Коми от 24 июля 2025 года № 38-РЗ внесены изменения в Закон Республики Коми от 9 декабря 2014 г. № 153-РЗ «О некоторых вопросах местного самоуправления в Республике Коми», согласно которым главы муниципальных образований муниципальных районов, муниципальных округов, городских округов избираются представительными органами этих муниципальных образований из числа кандидатов, представленных Главой Республики Коми, и одновременно возглавляют местную администрацию.</w:t>
      </w:r>
    </w:p>
    <w:p w:rsidR="00304E9F" w:rsidRPr="00796004" w:rsidRDefault="00304E9F" w:rsidP="00304E9F">
      <w:pPr>
        <w:pStyle w:val="af1"/>
        <w:spacing w:before="0" w:beforeAutospacing="0" w:after="0" w:afterAutospacing="0"/>
        <w:ind w:firstLine="567"/>
        <w:jc w:val="both"/>
        <w:rPr>
          <w:sz w:val="28"/>
          <w:szCs w:val="28"/>
        </w:rPr>
      </w:pPr>
      <w:r w:rsidRPr="00796004">
        <w:rPr>
          <w:sz w:val="28"/>
          <w:szCs w:val="28"/>
        </w:rPr>
        <w:t>Указанным Законом Республики Коми также установлен порядок предварительного рассмотрения Главой Республики Коми и представления Главой Республики Коми представительному органу муниципального образования кандидатов на должность главы муниципального образования.</w:t>
      </w:r>
    </w:p>
    <w:p w:rsidR="00304E9F" w:rsidRPr="00796004" w:rsidRDefault="00304E9F" w:rsidP="00304E9F">
      <w:pPr>
        <w:pStyle w:val="af1"/>
        <w:spacing w:before="0" w:beforeAutospacing="0" w:after="0" w:afterAutospacing="0"/>
        <w:ind w:firstLine="567"/>
        <w:jc w:val="both"/>
        <w:rPr>
          <w:sz w:val="28"/>
          <w:szCs w:val="28"/>
        </w:rPr>
      </w:pPr>
      <w:r w:rsidRPr="00796004">
        <w:rPr>
          <w:sz w:val="28"/>
          <w:szCs w:val="28"/>
        </w:rPr>
        <w:t>Предложения о кандидатурах на должность главы муниципального образования муниципального района, муниципального округа, городского округа вправе вносить Главе Республики Коми следующие субъекты выдвижения:</w:t>
      </w:r>
    </w:p>
    <w:p w:rsidR="00304E9F" w:rsidRPr="00796004" w:rsidRDefault="00304E9F" w:rsidP="00304E9F">
      <w:pPr>
        <w:pStyle w:val="af1"/>
        <w:spacing w:before="0" w:beforeAutospacing="0" w:after="0" w:afterAutospacing="0"/>
        <w:ind w:firstLine="567"/>
        <w:jc w:val="both"/>
        <w:rPr>
          <w:sz w:val="28"/>
          <w:szCs w:val="28"/>
        </w:rPr>
      </w:pPr>
      <w:r w:rsidRPr="00796004">
        <w:rPr>
          <w:sz w:val="28"/>
          <w:szCs w:val="28"/>
        </w:rPr>
        <w:t xml:space="preserve">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w:t>
      </w:r>
    </w:p>
    <w:p w:rsidR="00304E9F" w:rsidRPr="00796004" w:rsidRDefault="00304E9F" w:rsidP="00304E9F">
      <w:pPr>
        <w:pStyle w:val="af1"/>
        <w:spacing w:before="0" w:beforeAutospacing="0" w:after="0" w:afterAutospacing="0"/>
        <w:ind w:firstLine="567"/>
        <w:jc w:val="both"/>
        <w:rPr>
          <w:sz w:val="28"/>
          <w:szCs w:val="28"/>
        </w:rPr>
      </w:pPr>
      <w:r w:rsidRPr="00796004">
        <w:rPr>
          <w:sz w:val="28"/>
          <w:szCs w:val="28"/>
        </w:rPr>
        <w:t xml:space="preserve">политические партии, списки кандидатов которых были допущены к распределению депутатских мандатов в действующем на день внесения Главе Республики Коми указанных предложений Государственном Совете Республики Коми; </w:t>
      </w:r>
    </w:p>
    <w:p w:rsidR="00304E9F" w:rsidRPr="00796004" w:rsidRDefault="00304E9F" w:rsidP="00304E9F">
      <w:pPr>
        <w:pStyle w:val="af1"/>
        <w:spacing w:before="0" w:beforeAutospacing="0" w:after="0" w:afterAutospacing="0"/>
        <w:ind w:firstLine="567"/>
        <w:jc w:val="both"/>
        <w:rPr>
          <w:sz w:val="28"/>
          <w:szCs w:val="28"/>
        </w:rPr>
      </w:pPr>
      <w:r w:rsidRPr="00796004">
        <w:rPr>
          <w:sz w:val="28"/>
          <w:szCs w:val="28"/>
        </w:rPr>
        <w:t xml:space="preserve">Ассоциация «Совет муниципальных образований Республики Коми»; </w:t>
      </w:r>
    </w:p>
    <w:p w:rsidR="00304E9F" w:rsidRPr="00796004" w:rsidRDefault="00304E9F" w:rsidP="00304E9F">
      <w:pPr>
        <w:pStyle w:val="af1"/>
        <w:spacing w:before="0" w:beforeAutospacing="0" w:after="0" w:afterAutospacing="0"/>
        <w:ind w:firstLine="567"/>
        <w:jc w:val="both"/>
        <w:rPr>
          <w:sz w:val="28"/>
          <w:szCs w:val="28"/>
        </w:rPr>
      </w:pPr>
      <w:r w:rsidRPr="00796004">
        <w:rPr>
          <w:sz w:val="28"/>
          <w:szCs w:val="28"/>
        </w:rPr>
        <w:t xml:space="preserve">Общественная палата Республики Коми; </w:t>
      </w:r>
    </w:p>
    <w:p w:rsidR="00304E9F" w:rsidRPr="00796004" w:rsidRDefault="00304E9F" w:rsidP="00304E9F">
      <w:pPr>
        <w:pStyle w:val="af1"/>
        <w:spacing w:before="0" w:beforeAutospacing="0" w:after="0" w:afterAutospacing="0"/>
        <w:ind w:firstLine="567"/>
        <w:jc w:val="both"/>
        <w:rPr>
          <w:sz w:val="28"/>
          <w:szCs w:val="28"/>
        </w:rPr>
      </w:pPr>
      <w:r w:rsidRPr="00796004">
        <w:rPr>
          <w:sz w:val="28"/>
          <w:szCs w:val="28"/>
        </w:rPr>
        <w:t>Ассоциация «Всероссийская ассоциация развития местного самоуправления».</w:t>
      </w:r>
    </w:p>
    <w:p w:rsidR="0020269F" w:rsidRPr="00796004" w:rsidRDefault="00304E9F" w:rsidP="003A27B8">
      <w:pPr>
        <w:pStyle w:val="af1"/>
        <w:spacing w:before="0" w:beforeAutospacing="0" w:after="0" w:afterAutospacing="0"/>
        <w:ind w:firstLine="567"/>
        <w:jc w:val="both"/>
        <w:rPr>
          <w:sz w:val="28"/>
          <w:szCs w:val="28"/>
        </w:rPr>
      </w:pPr>
      <w:r w:rsidRPr="00796004">
        <w:rPr>
          <w:sz w:val="28"/>
          <w:szCs w:val="28"/>
        </w:rPr>
        <w:lastRenderedPageBreak/>
        <w:t>В 2025 – 2026 годах в соответствии с новым порядком избраны 13 глав муниципальных образований городского округа, муниципальных округов и муниципальн</w:t>
      </w:r>
      <w:r w:rsidR="0020269F" w:rsidRPr="00796004">
        <w:rPr>
          <w:sz w:val="28"/>
          <w:szCs w:val="28"/>
        </w:rPr>
        <w:t xml:space="preserve">ых районов: Сыктывкар, Воркута, Ухта, Усть-Вымский, Койгородский, Сыктывдинский, Прилузский, Усть-Куломский, Корткеросский, Удорский, Усть-Цилемский, Ижемский, Троицко-Печорский. </w:t>
      </w:r>
    </w:p>
    <w:p w:rsidR="00304E9F" w:rsidRPr="00796004" w:rsidRDefault="00DB0DB9" w:rsidP="003A27B8">
      <w:pPr>
        <w:spacing w:after="0" w:line="240" w:lineRule="auto"/>
        <w:ind w:firstLine="709"/>
        <w:jc w:val="both"/>
        <w:rPr>
          <w:rFonts w:ascii="Times New Roman" w:eastAsia="Times New Roman" w:hAnsi="Times New Roman" w:cs="Times New Roman"/>
          <w:color w:val="000000" w:themeColor="text1"/>
          <w:sz w:val="28"/>
          <w:szCs w:val="28"/>
          <w:lang w:eastAsia="ar-SA"/>
        </w:rPr>
      </w:pPr>
      <w:r w:rsidRPr="00796004">
        <w:rPr>
          <w:rFonts w:ascii="Times New Roman" w:eastAsia="Times New Roman" w:hAnsi="Times New Roman" w:cs="Times New Roman"/>
          <w:color w:val="000000" w:themeColor="text1"/>
          <w:sz w:val="28"/>
          <w:szCs w:val="28"/>
          <w:lang w:eastAsia="ar-SA"/>
        </w:rPr>
        <w:t xml:space="preserve">Предложения </w:t>
      </w:r>
      <w:r w:rsidR="00BA2084" w:rsidRPr="00796004">
        <w:rPr>
          <w:rFonts w:ascii="Times New Roman" w:eastAsia="Times New Roman" w:hAnsi="Times New Roman" w:cs="Times New Roman"/>
          <w:color w:val="000000" w:themeColor="text1"/>
          <w:sz w:val="28"/>
          <w:szCs w:val="28"/>
          <w:lang w:eastAsia="ar-SA"/>
        </w:rPr>
        <w:t xml:space="preserve">Главе Республики Коми </w:t>
      </w:r>
      <w:r w:rsidRPr="00796004">
        <w:rPr>
          <w:rFonts w:ascii="Times New Roman" w:eastAsia="Times New Roman" w:hAnsi="Times New Roman" w:cs="Times New Roman"/>
          <w:color w:val="000000" w:themeColor="text1"/>
          <w:sz w:val="28"/>
          <w:szCs w:val="28"/>
          <w:lang w:eastAsia="ar-SA"/>
        </w:rPr>
        <w:t>о кандидатурах на должность глав указанных муниципальных образований</w:t>
      </w:r>
      <w:r w:rsidR="00F5724C" w:rsidRPr="00796004">
        <w:rPr>
          <w:rFonts w:ascii="Times New Roman" w:eastAsia="Times New Roman" w:hAnsi="Times New Roman" w:cs="Times New Roman"/>
          <w:color w:val="000000" w:themeColor="text1"/>
          <w:sz w:val="28"/>
          <w:szCs w:val="28"/>
          <w:lang w:eastAsia="ar-SA"/>
        </w:rPr>
        <w:t xml:space="preserve"> были</w:t>
      </w:r>
      <w:r w:rsidRPr="00796004">
        <w:rPr>
          <w:rFonts w:ascii="Times New Roman" w:eastAsia="Times New Roman" w:hAnsi="Times New Roman" w:cs="Times New Roman"/>
          <w:color w:val="000000" w:themeColor="text1"/>
          <w:sz w:val="28"/>
          <w:szCs w:val="28"/>
          <w:lang w:eastAsia="ar-SA"/>
        </w:rPr>
        <w:t xml:space="preserve"> внесены </w:t>
      </w:r>
      <w:r w:rsidR="00BA2084" w:rsidRPr="00796004">
        <w:rPr>
          <w:rFonts w:ascii="Times New Roman" w:eastAsia="Times New Roman" w:hAnsi="Times New Roman" w:cs="Times New Roman"/>
          <w:color w:val="000000" w:themeColor="text1"/>
          <w:sz w:val="28"/>
          <w:szCs w:val="28"/>
          <w:lang w:eastAsia="ar-SA"/>
        </w:rPr>
        <w:t>Коми Региональным отделением Всероссийской политической партии «ЕДИНАЯ РОССИЯ» и Ассоциацией «Совет муниципальных образований Республики Коми».</w:t>
      </w:r>
    </w:p>
    <w:p w:rsidR="00081EF5" w:rsidRPr="00796004" w:rsidRDefault="00081EF5" w:rsidP="00081EF5">
      <w:pPr>
        <w:tabs>
          <w:tab w:val="left" w:pos="709"/>
        </w:tabs>
        <w:spacing w:after="0" w:line="240" w:lineRule="auto"/>
        <w:ind w:firstLine="709"/>
        <w:jc w:val="both"/>
        <w:rPr>
          <w:rFonts w:ascii="Times New Roman" w:hAnsi="Times New Roman" w:cs="Times New Roman"/>
          <w:i/>
          <w:sz w:val="28"/>
          <w:szCs w:val="28"/>
          <w:lang w:eastAsia="zh-CN"/>
        </w:rPr>
      </w:pPr>
    </w:p>
    <w:p w:rsidR="002A11B2" w:rsidRPr="00796004" w:rsidRDefault="002A11B2" w:rsidP="00BA1F1C">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 xml:space="preserve">4.2. Структура органов </w:t>
      </w:r>
      <w:r w:rsidR="008C125A" w:rsidRPr="00796004">
        <w:rPr>
          <w:rFonts w:ascii="Times New Roman" w:hAnsi="Times New Roman" w:cs="Times New Roman"/>
          <w:b/>
          <w:bCs/>
          <w:sz w:val="28"/>
          <w:szCs w:val="28"/>
        </w:rPr>
        <w:t>местного самоуправления</w:t>
      </w:r>
    </w:p>
    <w:p w:rsidR="008C125A" w:rsidRPr="00796004" w:rsidRDefault="008C125A" w:rsidP="008C125A">
      <w:pPr>
        <w:spacing w:after="0" w:line="240" w:lineRule="auto"/>
        <w:ind w:firstLine="567"/>
        <w:jc w:val="both"/>
        <w:rPr>
          <w:rFonts w:ascii="Times New Roman" w:hAnsi="Times New Roman" w:cs="Times New Roman"/>
          <w:bCs/>
          <w:sz w:val="28"/>
          <w:szCs w:val="28"/>
        </w:rPr>
      </w:pPr>
    </w:p>
    <w:p w:rsidR="00E17453" w:rsidRPr="00796004" w:rsidRDefault="002D66E2" w:rsidP="00E1745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Республике Коми по состоянию на 1 июня 2026 года </w:t>
      </w:r>
      <w:r w:rsidR="00E17453" w:rsidRPr="00796004">
        <w:rPr>
          <w:rFonts w:ascii="Times New Roman" w:hAnsi="Times New Roman" w:cs="Times New Roman"/>
          <w:bCs/>
          <w:sz w:val="28"/>
          <w:szCs w:val="28"/>
        </w:rPr>
        <w:t xml:space="preserve">осуществляют деятельность 168 муниципальных образований, в том числе: </w:t>
      </w:r>
    </w:p>
    <w:p w:rsidR="00E17453" w:rsidRPr="00796004" w:rsidRDefault="00E17453" w:rsidP="00E1745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1 - городской округ;</w:t>
      </w:r>
    </w:p>
    <w:p w:rsidR="00E17453" w:rsidRPr="00796004" w:rsidRDefault="00E17453" w:rsidP="00E1745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6 - муниципальных округов;</w:t>
      </w:r>
    </w:p>
    <w:p w:rsidR="00E17453" w:rsidRPr="00796004" w:rsidRDefault="00E17453" w:rsidP="00E1745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13 - муниципальных районов;</w:t>
      </w:r>
    </w:p>
    <w:p w:rsidR="00E17453" w:rsidRPr="00796004" w:rsidRDefault="00E17453" w:rsidP="00E1745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12 - городских поселений;</w:t>
      </w:r>
    </w:p>
    <w:p w:rsidR="002D66E2" w:rsidRPr="00796004" w:rsidRDefault="00E17453" w:rsidP="00E1745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136 - сельских поселений.</w:t>
      </w:r>
    </w:p>
    <w:p w:rsidR="005262E9" w:rsidRPr="00796004" w:rsidRDefault="005262E9" w:rsidP="005262E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соответствии с Законом Республики Коми от 9 декабря 2014 г. № 153-РЗ «О некоторых вопросах местного самоуправления в Республике Коми» и Уставами муниципальных образований:</w:t>
      </w:r>
    </w:p>
    <w:p w:rsidR="005262E9" w:rsidRPr="00796004" w:rsidRDefault="005262E9" w:rsidP="00422B9A">
      <w:pPr>
        <w:pStyle w:val="a3"/>
        <w:numPr>
          <w:ilvl w:val="0"/>
          <w:numId w:val="46"/>
        </w:numPr>
        <w:spacing w:after="0" w:line="240" w:lineRule="auto"/>
        <w:ind w:left="0" w:firstLine="709"/>
        <w:jc w:val="both"/>
        <w:rPr>
          <w:rFonts w:ascii="Times New Roman" w:hAnsi="Times New Roman" w:cs="Times New Roman"/>
          <w:bCs/>
          <w:sz w:val="28"/>
          <w:szCs w:val="28"/>
        </w:rPr>
      </w:pPr>
      <w:r w:rsidRPr="00796004">
        <w:rPr>
          <w:rFonts w:ascii="Times New Roman" w:hAnsi="Times New Roman" w:cs="Times New Roman"/>
          <w:bCs/>
          <w:sz w:val="28"/>
          <w:szCs w:val="28"/>
        </w:rPr>
        <w:t>13 глав муниципальных районов, 6 глав муниципальных округов и 1 глава городского округа избираются представительными органами этих муниципальных образований из числа кандидатов, представленных Главой Республики Коми, и одновременно возглавляют местную администрацию (исполнительно-распорядительный ор</w:t>
      </w:r>
      <w:r w:rsidR="008606E5" w:rsidRPr="00796004">
        <w:rPr>
          <w:rFonts w:ascii="Times New Roman" w:hAnsi="Times New Roman" w:cs="Times New Roman"/>
          <w:bCs/>
          <w:sz w:val="28"/>
          <w:szCs w:val="28"/>
        </w:rPr>
        <w:t>ган муниципального образования);</w:t>
      </w:r>
    </w:p>
    <w:p w:rsidR="005262E9" w:rsidRPr="00796004" w:rsidRDefault="005262E9" w:rsidP="00422B9A">
      <w:pPr>
        <w:pStyle w:val="a3"/>
        <w:numPr>
          <w:ilvl w:val="0"/>
          <w:numId w:val="46"/>
        </w:numPr>
        <w:spacing w:after="0" w:line="240" w:lineRule="auto"/>
        <w:ind w:left="0" w:firstLine="709"/>
        <w:jc w:val="both"/>
        <w:rPr>
          <w:rFonts w:ascii="Times New Roman" w:hAnsi="Times New Roman" w:cs="Times New Roman"/>
          <w:bCs/>
          <w:sz w:val="28"/>
          <w:szCs w:val="28"/>
        </w:rPr>
      </w:pPr>
      <w:r w:rsidRPr="00796004">
        <w:rPr>
          <w:rFonts w:ascii="Times New Roman" w:hAnsi="Times New Roman" w:cs="Times New Roman"/>
          <w:bCs/>
          <w:sz w:val="28"/>
          <w:szCs w:val="28"/>
        </w:rPr>
        <w:t>в 12 городских поселениях и 9 сельских поселениях главы избираются представительным органом муниципального образования из своего состава и исполняют полномочия его председателя;</w:t>
      </w:r>
    </w:p>
    <w:p w:rsidR="005262E9" w:rsidRPr="00796004" w:rsidRDefault="005262E9" w:rsidP="00422B9A">
      <w:pPr>
        <w:pStyle w:val="a3"/>
        <w:numPr>
          <w:ilvl w:val="0"/>
          <w:numId w:val="46"/>
        </w:numPr>
        <w:spacing w:after="0" w:line="240" w:lineRule="auto"/>
        <w:ind w:left="0" w:firstLine="709"/>
        <w:jc w:val="both"/>
        <w:rPr>
          <w:rFonts w:ascii="Times New Roman" w:hAnsi="Times New Roman" w:cs="Times New Roman"/>
          <w:bCs/>
          <w:sz w:val="28"/>
          <w:szCs w:val="28"/>
        </w:rPr>
      </w:pPr>
      <w:r w:rsidRPr="00796004">
        <w:rPr>
          <w:rFonts w:ascii="Times New Roman" w:hAnsi="Times New Roman" w:cs="Times New Roman"/>
          <w:bCs/>
          <w:sz w:val="28"/>
          <w:szCs w:val="28"/>
        </w:rPr>
        <w:t>в 110 сельских поселениях главы избираются представительным органом муниципального образования из своего состава и исполняют полномочия председателя представительного органа муниципального образования и полномочия главы местной администрации;</w:t>
      </w:r>
    </w:p>
    <w:p w:rsidR="005262E9" w:rsidRPr="00796004" w:rsidRDefault="005262E9" w:rsidP="00422B9A">
      <w:pPr>
        <w:pStyle w:val="a3"/>
        <w:numPr>
          <w:ilvl w:val="0"/>
          <w:numId w:val="46"/>
        </w:numPr>
        <w:spacing w:after="0" w:line="240" w:lineRule="auto"/>
        <w:ind w:left="0" w:firstLine="709"/>
        <w:jc w:val="both"/>
        <w:rPr>
          <w:rFonts w:ascii="Times New Roman" w:hAnsi="Times New Roman" w:cs="Times New Roman"/>
          <w:bCs/>
          <w:sz w:val="28"/>
          <w:szCs w:val="28"/>
        </w:rPr>
      </w:pPr>
      <w:r w:rsidRPr="00796004">
        <w:rPr>
          <w:rFonts w:ascii="Times New Roman" w:hAnsi="Times New Roman" w:cs="Times New Roman"/>
          <w:bCs/>
          <w:sz w:val="28"/>
          <w:szCs w:val="28"/>
        </w:rPr>
        <w:t>в 15 сельских поселениях главы избираются на муниципальных выборах и исполняют полномочия председателя представительного органа муниципального образования и полномочия главы местной администрации (14 сельских поселений Корткеросского района - СП «Богородск», СП «Большелуг», СП «Вомын», СП «Додзь», СП «Маджа», СП «Нёбдино», СП «Нившера», СП «Пезмег», СП «Подтыбок», СП «Подъельск», СП «Позтыкерес», СП «Приозёрный», С</w:t>
      </w:r>
      <w:r w:rsidR="003A05D3" w:rsidRPr="00796004">
        <w:rPr>
          <w:rFonts w:ascii="Times New Roman" w:hAnsi="Times New Roman" w:cs="Times New Roman"/>
          <w:bCs/>
          <w:sz w:val="28"/>
          <w:szCs w:val="28"/>
        </w:rPr>
        <w:t>П «Сторожевск, СП «Усть-Лэкчим»,</w:t>
      </w:r>
      <w:r w:rsidRPr="00796004">
        <w:rPr>
          <w:rFonts w:ascii="Times New Roman" w:hAnsi="Times New Roman" w:cs="Times New Roman"/>
          <w:bCs/>
          <w:sz w:val="28"/>
          <w:szCs w:val="28"/>
        </w:rPr>
        <w:t xml:space="preserve"> а также 1 сельское поселение Усть-Куломского района - СП «Зимстан»);</w:t>
      </w:r>
    </w:p>
    <w:p w:rsidR="005262E9" w:rsidRPr="00796004" w:rsidRDefault="005262E9" w:rsidP="00422B9A">
      <w:pPr>
        <w:pStyle w:val="a3"/>
        <w:numPr>
          <w:ilvl w:val="0"/>
          <w:numId w:val="46"/>
        </w:numPr>
        <w:spacing w:after="0" w:line="240" w:lineRule="auto"/>
        <w:ind w:left="0" w:firstLine="709"/>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в сельском поселении «Вежайка» Усть-Вымского района глава поселения избирается на сходе граждан и исполняет полномочия главы местной администрации;</w:t>
      </w:r>
    </w:p>
    <w:p w:rsidR="005262E9" w:rsidRPr="00796004" w:rsidRDefault="005262E9" w:rsidP="00422B9A">
      <w:pPr>
        <w:pStyle w:val="a3"/>
        <w:numPr>
          <w:ilvl w:val="0"/>
          <w:numId w:val="46"/>
        </w:numPr>
        <w:spacing w:after="0" w:line="240" w:lineRule="auto"/>
        <w:ind w:left="0" w:firstLine="709"/>
        <w:jc w:val="both"/>
        <w:rPr>
          <w:rFonts w:ascii="Times New Roman" w:hAnsi="Times New Roman" w:cs="Times New Roman"/>
          <w:bCs/>
          <w:sz w:val="28"/>
          <w:szCs w:val="28"/>
        </w:rPr>
      </w:pPr>
      <w:r w:rsidRPr="00796004">
        <w:rPr>
          <w:rFonts w:ascii="Times New Roman" w:hAnsi="Times New Roman" w:cs="Times New Roman"/>
          <w:bCs/>
          <w:sz w:val="28"/>
          <w:szCs w:val="28"/>
        </w:rPr>
        <w:t>в сельском поселении «Крутоборка» Усть-Куломского района в соответствии с Уставом глава должен избираться на сходе граждан и исполнять полномочия главы местной администрации, но в связи с отсутствием жителей органы местного самоуправления в сельском поселении «Крутоборка» не сформированы.</w:t>
      </w:r>
    </w:p>
    <w:p w:rsidR="00422B9A" w:rsidRPr="00796004" w:rsidRDefault="00422B9A" w:rsidP="00422B9A">
      <w:pPr>
        <w:tabs>
          <w:tab w:val="left" w:pos="709"/>
        </w:tabs>
        <w:spacing w:after="0" w:line="240" w:lineRule="auto"/>
        <w:ind w:firstLine="709"/>
        <w:jc w:val="both"/>
        <w:rPr>
          <w:rFonts w:ascii="Times New Roman" w:hAnsi="Times New Roman" w:cs="Times New Roman"/>
          <w:sz w:val="28"/>
          <w:szCs w:val="28"/>
          <w:lang w:eastAsia="zh-CN"/>
        </w:rPr>
      </w:pPr>
      <w:r w:rsidRPr="00796004">
        <w:rPr>
          <w:rFonts w:ascii="Times New Roman" w:hAnsi="Times New Roman" w:cs="Times New Roman"/>
          <w:sz w:val="28"/>
          <w:szCs w:val="28"/>
          <w:lang w:eastAsia="zh-CN"/>
        </w:rPr>
        <w:t>По состоянию на 1 января 2026 года из 167 глав муниципальных образований, замещающих муниципальные должности:</w:t>
      </w:r>
    </w:p>
    <w:p w:rsidR="00422B9A" w:rsidRPr="00796004" w:rsidRDefault="00422B9A" w:rsidP="00422B9A">
      <w:pPr>
        <w:pStyle w:val="a3"/>
        <w:numPr>
          <w:ilvl w:val="0"/>
          <w:numId w:val="46"/>
        </w:numPr>
        <w:tabs>
          <w:tab w:val="left" w:pos="709"/>
        </w:tabs>
        <w:spacing w:after="0" w:line="240" w:lineRule="auto"/>
        <w:ind w:left="0" w:firstLine="709"/>
        <w:jc w:val="both"/>
        <w:rPr>
          <w:rFonts w:ascii="Times New Roman" w:hAnsi="Times New Roman" w:cs="Times New Roman"/>
          <w:sz w:val="28"/>
          <w:szCs w:val="28"/>
          <w:lang w:eastAsia="zh-CN"/>
        </w:rPr>
      </w:pPr>
      <w:r w:rsidRPr="00796004">
        <w:rPr>
          <w:rFonts w:ascii="Times New Roman" w:hAnsi="Times New Roman" w:cs="Times New Roman"/>
          <w:sz w:val="28"/>
          <w:szCs w:val="28"/>
          <w:lang w:eastAsia="zh-CN"/>
        </w:rPr>
        <w:t>20 глав муниципальных (городского) округов, муниципальных районов работают на постоянной основе;</w:t>
      </w:r>
    </w:p>
    <w:p w:rsidR="00422B9A" w:rsidRPr="00796004" w:rsidRDefault="00422B9A" w:rsidP="00422B9A">
      <w:pPr>
        <w:pStyle w:val="a3"/>
        <w:numPr>
          <w:ilvl w:val="0"/>
          <w:numId w:val="46"/>
        </w:numPr>
        <w:tabs>
          <w:tab w:val="left" w:pos="709"/>
        </w:tabs>
        <w:spacing w:after="0" w:line="240" w:lineRule="auto"/>
        <w:ind w:left="0" w:firstLine="709"/>
        <w:jc w:val="both"/>
        <w:rPr>
          <w:rFonts w:ascii="Times New Roman" w:hAnsi="Times New Roman" w:cs="Times New Roman"/>
          <w:sz w:val="28"/>
          <w:szCs w:val="28"/>
          <w:lang w:eastAsia="zh-CN"/>
        </w:rPr>
      </w:pPr>
      <w:r w:rsidRPr="00796004">
        <w:rPr>
          <w:rFonts w:ascii="Times New Roman" w:hAnsi="Times New Roman" w:cs="Times New Roman"/>
          <w:sz w:val="28"/>
          <w:szCs w:val="28"/>
          <w:lang w:eastAsia="zh-CN"/>
        </w:rPr>
        <w:t>126 глав сельских поселений работают на постоянной основе;</w:t>
      </w:r>
    </w:p>
    <w:p w:rsidR="00422B9A" w:rsidRPr="00796004" w:rsidRDefault="00422B9A" w:rsidP="00422B9A">
      <w:pPr>
        <w:pStyle w:val="a3"/>
        <w:numPr>
          <w:ilvl w:val="0"/>
          <w:numId w:val="46"/>
        </w:numPr>
        <w:tabs>
          <w:tab w:val="left" w:pos="709"/>
        </w:tabs>
        <w:spacing w:after="0" w:line="240" w:lineRule="auto"/>
        <w:ind w:left="0" w:firstLine="709"/>
        <w:jc w:val="both"/>
        <w:rPr>
          <w:rFonts w:ascii="Times New Roman" w:hAnsi="Times New Roman" w:cs="Times New Roman"/>
          <w:sz w:val="28"/>
          <w:szCs w:val="28"/>
          <w:lang w:eastAsia="zh-CN"/>
        </w:rPr>
      </w:pPr>
      <w:r w:rsidRPr="00796004">
        <w:rPr>
          <w:rFonts w:ascii="Times New Roman" w:hAnsi="Times New Roman" w:cs="Times New Roman"/>
          <w:sz w:val="28"/>
          <w:szCs w:val="28"/>
          <w:lang w:eastAsia="zh-CN"/>
        </w:rPr>
        <w:t xml:space="preserve">21 глава поселения работает на непостоянной основе, их них 12 глав городских поселений, 9 глав сельских поселений.   </w:t>
      </w:r>
    </w:p>
    <w:p w:rsidR="008606E5" w:rsidRPr="00796004" w:rsidRDefault="00446C28" w:rsidP="005262E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21 поселении (12 городских поселений и 9 сельских поселений) руководители (главы) местных администраций </w:t>
      </w:r>
      <w:r w:rsidR="005558CF" w:rsidRPr="00796004">
        <w:rPr>
          <w:rFonts w:ascii="Times New Roman" w:hAnsi="Times New Roman" w:cs="Times New Roman"/>
          <w:bCs/>
          <w:sz w:val="28"/>
          <w:szCs w:val="28"/>
        </w:rPr>
        <w:t xml:space="preserve">назначаются </w:t>
      </w:r>
      <w:r w:rsidRPr="00796004">
        <w:rPr>
          <w:rFonts w:ascii="Times New Roman" w:hAnsi="Times New Roman" w:cs="Times New Roman"/>
          <w:bCs/>
          <w:sz w:val="28"/>
          <w:szCs w:val="28"/>
        </w:rPr>
        <w:t xml:space="preserve">на должность </w:t>
      </w:r>
      <w:r w:rsidR="00936DAE" w:rsidRPr="00796004">
        <w:rPr>
          <w:rFonts w:ascii="Times New Roman" w:hAnsi="Times New Roman" w:cs="Times New Roman"/>
          <w:bCs/>
          <w:sz w:val="28"/>
          <w:szCs w:val="28"/>
        </w:rPr>
        <w:t>руководителя (главы)</w:t>
      </w:r>
      <w:r w:rsidRPr="00796004">
        <w:rPr>
          <w:rFonts w:ascii="Times New Roman" w:hAnsi="Times New Roman" w:cs="Times New Roman"/>
          <w:bCs/>
          <w:sz w:val="28"/>
          <w:szCs w:val="28"/>
        </w:rPr>
        <w:t xml:space="preserve"> местной администрации городского (сельского) поселения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r w:rsidR="005558CF" w:rsidRPr="00796004">
        <w:rPr>
          <w:rFonts w:ascii="Times New Roman" w:hAnsi="Times New Roman" w:cs="Times New Roman"/>
          <w:bCs/>
          <w:sz w:val="28"/>
          <w:szCs w:val="28"/>
        </w:rPr>
        <w:t>.</w:t>
      </w:r>
      <w:r w:rsidR="00936DAE" w:rsidRPr="00796004">
        <w:rPr>
          <w:rFonts w:ascii="Times New Roman" w:hAnsi="Times New Roman" w:cs="Times New Roman"/>
          <w:bCs/>
          <w:sz w:val="28"/>
          <w:szCs w:val="28"/>
        </w:rPr>
        <w:t xml:space="preserve"> Указанные руководители (главы) местных администраций городских (сельских) поселений замещают должности муниципальной службы.</w:t>
      </w:r>
    </w:p>
    <w:p w:rsidR="007C0A74" w:rsidRPr="00796004" w:rsidRDefault="009C0775" w:rsidP="002A11B2">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С учетом норм Федерального закона от 6 октября 2003 г. № 131-ФЗ «Об общих принципах организации местного самоуправления в Российской Федерации» в республике были созданы т</w:t>
      </w:r>
      <w:r w:rsidR="007C0A74" w:rsidRPr="00796004">
        <w:rPr>
          <w:rFonts w:ascii="Times New Roman" w:hAnsi="Times New Roman" w:cs="Times New Roman"/>
          <w:bCs/>
          <w:sz w:val="28"/>
          <w:szCs w:val="28"/>
        </w:rPr>
        <w:t xml:space="preserve">ерриториальные органы </w:t>
      </w:r>
      <w:r w:rsidRPr="00796004">
        <w:rPr>
          <w:rFonts w:ascii="Times New Roman" w:hAnsi="Times New Roman" w:cs="Times New Roman"/>
          <w:bCs/>
          <w:sz w:val="28"/>
          <w:szCs w:val="28"/>
        </w:rPr>
        <w:t xml:space="preserve">администраций </w:t>
      </w:r>
      <w:r w:rsidR="00FA6A2D" w:rsidRPr="00796004">
        <w:rPr>
          <w:rFonts w:ascii="Times New Roman" w:hAnsi="Times New Roman" w:cs="Times New Roman"/>
          <w:bCs/>
          <w:sz w:val="28"/>
          <w:szCs w:val="28"/>
        </w:rPr>
        <w:t xml:space="preserve">муниципальных образований </w:t>
      </w:r>
      <w:r w:rsidR="007C0A74" w:rsidRPr="00796004">
        <w:rPr>
          <w:rFonts w:ascii="Times New Roman" w:hAnsi="Times New Roman" w:cs="Times New Roman"/>
          <w:bCs/>
          <w:sz w:val="28"/>
          <w:szCs w:val="28"/>
        </w:rPr>
        <w:t>в городском округе «Сыктывкар» и в муниципальных округах «Усинск», «Воркута», «Вуктыл», «Инта», «Ухта», «Княжпогостский».</w:t>
      </w:r>
    </w:p>
    <w:p w:rsidR="007273AD" w:rsidRPr="00796004" w:rsidRDefault="007273AD" w:rsidP="007273AD">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городском округе «Сыктывкар», в муниципальных округах «Усинск», «Воркута», «Княжпогостский» территориальные органы администрации созданы с наделением правами юридического лица.</w:t>
      </w:r>
    </w:p>
    <w:p w:rsidR="007273AD" w:rsidRPr="00796004" w:rsidRDefault="007273AD" w:rsidP="007273AD">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муниципальных округах «Вуктыл», «Инта», «Ухта» территориальные органы администрации созданы без наделения правами юридического лица.</w:t>
      </w:r>
    </w:p>
    <w:p w:rsidR="007273AD" w:rsidRPr="00796004" w:rsidRDefault="007273AD" w:rsidP="007273AD">
      <w:pPr>
        <w:spacing w:after="0" w:line="240" w:lineRule="auto"/>
        <w:ind w:firstLine="567"/>
        <w:jc w:val="both"/>
        <w:rPr>
          <w:rFonts w:ascii="Times New Roman" w:hAnsi="Times New Roman" w:cs="Times New Roman"/>
          <w:bCs/>
          <w:sz w:val="28"/>
          <w:szCs w:val="28"/>
        </w:rPr>
      </w:pPr>
    </w:p>
    <w:p w:rsidR="002A11B2" w:rsidRPr="00796004" w:rsidRDefault="002A11B2" w:rsidP="00BA1F1C">
      <w:pPr>
        <w:spacing w:after="0" w:line="240" w:lineRule="auto"/>
        <w:ind w:firstLine="709"/>
        <w:jc w:val="center"/>
        <w:rPr>
          <w:rFonts w:ascii="Times New Roman" w:hAnsi="Times New Roman" w:cs="Times New Roman"/>
          <w:b/>
          <w:bCs/>
          <w:sz w:val="28"/>
          <w:szCs w:val="28"/>
        </w:rPr>
      </w:pPr>
      <w:r w:rsidRPr="00796004">
        <w:rPr>
          <w:rFonts w:ascii="Times New Roman" w:hAnsi="Times New Roman" w:cs="Times New Roman"/>
          <w:b/>
          <w:bCs/>
          <w:sz w:val="28"/>
          <w:szCs w:val="28"/>
        </w:rPr>
        <w:t>4.3. Характеристика муниципальных кадров</w:t>
      </w:r>
    </w:p>
    <w:p w:rsidR="00BA1F1C" w:rsidRPr="00796004" w:rsidRDefault="00BA1F1C" w:rsidP="00BA1F1C">
      <w:pPr>
        <w:spacing w:after="0" w:line="240" w:lineRule="auto"/>
        <w:ind w:firstLine="709"/>
        <w:jc w:val="both"/>
        <w:rPr>
          <w:rFonts w:ascii="Times New Roman" w:hAnsi="Times New Roman" w:cs="Times New Roman"/>
          <w:sz w:val="28"/>
          <w:szCs w:val="28"/>
        </w:rPr>
      </w:pPr>
    </w:p>
    <w:p w:rsidR="008C125A" w:rsidRPr="00796004" w:rsidRDefault="008C125A" w:rsidP="00BA1F1C">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Результаты мониторинга численности муниципальных служащих в органах местного самоуправления в Республике Коми (без учета лиц, замещающих муниципальные должности и должности, не являющиеся должностями муниципальной службы) по итогам 2025 года (в сравнении с 2024 годом) показывают снижение штатной и фактической численности муниципальных служащих на 1,5 % и 4,2 % соответственно:</w:t>
      </w:r>
    </w:p>
    <w:p w:rsidR="00BA1F1C" w:rsidRPr="00796004" w:rsidRDefault="00BA1F1C" w:rsidP="00BA1F1C">
      <w:pPr>
        <w:spacing w:after="0" w:line="240" w:lineRule="auto"/>
        <w:ind w:firstLine="709"/>
        <w:jc w:val="both"/>
        <w:rPr>
          <w:rFonts w:ascii="Times New Roman" w:hAnsi="Times New Roman" w:cs="Times New Roman"/>
          <w:sz w:val="28"/>
          <w:szCs w:val="28"/>
        </w:rPr>
      </w:pPr>
    </w:p>
    <w:tbl>
      <w:tblPr>
        <w:tblStyle w:val="a5"/>
        <w:tblW w:w="0" w:type="auto"/>
        <w:jc w:val="center"/>
        <w:tblLook w:val="04A0" w:firstRow="1" w:lastRow="0" w:firstColumn="1" w:lastColumn="0" w:noHBand="0" w:noVBand="1"/>
      </w:tblPr>
      <w:tblGrid>
        <w:gridCol w:w="1479"/>
        <w:gridCol w:w="2202"/>
        <w:gridCol w:w="2448"/>
        <w:gridCol w:w="3446"/>
      </w:tblGrid>
      <w:tr w:rsidR="008C125A" w:rsidRPr="00796004" w:rsidTr="00E868B3">
        <w:trPr>
          <w:jc w:val="center"/>
        </w:trPr>
        <w:tc>
          <w:tcPr>
            <w:tcW w:w="1479"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lastRenderedPageBreak/>
              <w:t>Год</w:t>
            </w:r>
          </w:p>
        </w:tc>
        <w:tc>
          <w:tcPr>
            <w:tcW w:w="2202"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Штатная численность,</w:t>
            </w:r>
          </w:p>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единиц</w:t>
            </w:r>
          </w:p>
        </w:tc>
        <w:tc>
          <w:tcPr>
            <w:tcW w:w="2448"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Фактическая численность, единиц</w:t>
            </w:r>
          </w:p>
        </w:tc>
        <w:tc>
          <w:tcPr>
            <w:tcW w:w="3446"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Укомплектованность кадрового состава, %</w:t>
            </w:r>
          </w:p>
        </w:tc>
      </w:tr>
      <w:tr w:rsidR="008C125A" w:rsidRPr="00796004" w:rsidTr="00E868B3">
        <w:trPr>
          <w:jc w:val="center"/>
        </w:trPr>
        <w:tc>
          <w:tcPr>
            <w:tcW w:w="1479" w:type="dxa"/>
          </w:tcPr>
          <w:p w:rsidR="008C125A" w:rsidRPr="00796004" w:rsidRDefault="008C125A" w:rsidP="00797DB4">
            <w:pPr>
              <w:rPr>
                <w:rFonts w:ascii="Times New Roman" w:hAnsi="Times New Roman" w:cs="Times New Roman"/>
                <w:sz w:val="28"/>
                <w:szCs w:val="28"/>
              </w:rPr>
            </w:pPr>
            <w:r w:rsidRPr="00796004">
              <w:rPr>
                <w:rFonts w:ascii="Times New Roman" w:hAnsi="Times New Roman" w:cs="Times New Roman"/>
                <w:sz w:val="28"/>
                <w:szCs w:val="28"/>
              </w:rPr>
              <w:t>2023</w:t>
            </w:r>
          </w:p>
        </w:tc>
        <w:tc>
          <w:tcPr>
            <w:tcW w:w="2202"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1778</w:t>
            </w:r>
          </w:p>
        </w:tc>
        <w:tc>
          <w:tcPr>
            <w:tcW w:w="2448"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1511</w:t>
            </w:r>
          </w:p>
        </w:tc>
        <w:tc>
          <w:tcPr>
            <w:tcW w:w="3446"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85,0</w:t>
            </w:r>
          </w:p>
        </w:tc>
      </w:tr>
      <w:tr w:rsidR="008C125A" w:rsidRPr="00796004" w:rsidTr="00E868B3">
        <w:trPr>
          <w:jc w:val="center"/>
        </w:trPr>
        <w:tc>
          <w:tcPr>
            <w:tcW w:w="1479" w:type="dxa"/>
          </w:tcPr>
          <w:p w:rsidR="008C125A" w:rsidRPr="00796004" w:rsidRDefault="008C125A" w:rsidP="00797DB4">
            <w:pPr>
              <w:rPr>
                <w:rFonts w:ascii="Times New Roman" w:hAnsi="Times New Roman" w:cs="Times New Roman"/>
                <w:sz w:val="28"/>
                <w:szCs w:val="28"/>
              </w:rPr>
            </w:pPr>
            <w:r w:rsidRPr="00796004">
              <w:rPr>
                <w:rFonts w:ascii="Times New Roman" w:hAnsi="Times New Roman" w:cs="Times New Roman"/>
                <w:sz w:val="28"/>
                <w:szCs w:val="28"/>
              </w:rPr>
              <w:t>2024</w:t>
            </w:r>
          </w:p>
        </w:tc>
        <w:tc>
          <w:tcPr>
            <w:tcW w:w="2202"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1754</w:t>
            </w:r>
          </w:p>
        </w:tc>
        <w:tc>
          <w:tcPr>
            <w:tcW w:w="2448"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1548</w:t>
            </w:r>
          </w:p>
        </w:tc>
        <w:tc>
          <w:tcPr>
            <w:tcW w:w="3446"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88,3</w:t>
            </w:r>
          </w:p>
        </w:tc>
      </w:tr>
      <w:tr w:rsidR="008C125A" w:rsidRPr="00796004" w:rsidTr="00E868B3">
        <w:trPr>
          <w:jc w:val="center"/>
        </w:trPr>
        <w:tc>
          <w:tcPr>
            <w:tcW w:w="1479" w:type="dxa"/>
          </w:tcPr>
          <w:p w:rsidR="008C125A" w:rsidRPr="00796004" w:rsidRDefault="008C125A" w:rsidP="00797DB4">
            <w:pPr>
              <w:rPr>
                <w:rFonts w:ascii="Times New Roman" w:hAnsi="Times New Roman" w:cs="Times New Roman"/>
                <w:sz w:val="28"/>
                <w:szCs w:val="28"/>
              </w:rPr>
            </w:pPr>
            <w:r w:rsidRPr="00796004">
              <w:rPr>
                <w:rFonts w:ascii="Times New Roman" w:hAnsi="Times New Roman" w:cs="Times New Roman"/>
                <w:sz w:val="28"/>
                <w:szCs w:val="28"/>
              </w:rPr>
              <w:t>2025</w:t>
            </w:r>
          </w:p>
        </w:tc>
        <w:tc>
          <w:tcPr>
            <w:tcW w:w="2202"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1728</w:t>
            </w:r>
          </w:p>
        </w:tc>
        <w:tc>
          <w:tcPr>
            <w:tcW w:w="2448"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1483</w:t>
            </w:r>
          </w:p>
        </w:tc>
        <w:tc>
          <w:tcPr>
            <w:tcW w:w="3446" w:type="dxa"/>
          </w:tcPr>
          <w:p w:rsidR="008C125A" w:rsidRPr="00796004" w:rsidRDefault="008C125A" w:rsidP="00797DB4">
            <w:pPr>
              <w:jc w:val="center"/>
              <w:rPr>
                <w:rFonts w:ascii="Times New Roman" w:hAnsi="Times New Roman" w:cs="Times New Roman"/>
                <w:sz w:val="28"/>
                <w:szCs w:val="28"/>
              </w:rPr>
            </w:pPr>
            <w:r w:rsidRPr="00796004">
              <w:rPr>
                <w:rFonts w:ascii="Times New Roman" w:hAnsi="Times New Roman" w:cs="Times New Roman"/>
                <w:sz w:val="28"/>
                <w:szCs w:val="28"/>
              </w:rPr>
              <w:t>85,8</w:t>
            </w:r>
          </w:p>
        </w:tc>
      </w:tr>
    </w:tbl>
    <w:p w:rsidR="008C125A" w:rsidRPr="00796004" w:rsidRDefault="008C125A" w:rsidP="008C125A">
      <w:pPr>
        <w:spacing w:after="0" w:line="240" w:lineRule="auto"/>
        <w:ind w:firstLine="709"/>
        <w:jc w:val="both"/>
        <w:rPr>
          <w:rFonts w:ascii="Times New Roman" w:hAnsi="Times New Roman" w:cs="Times New Roman"/>
          <w:sz w:val="28"/>
          <w:szCs w:val="28"/>
        </w:rPr>
      </w:pPr>
    </w:p>
    <w:p w:rsidR="00E868B3" w:rsidRPr="00796004" w:rsidRDefault="00E868B3" w:rsidP="008C125A">
      <w:pPr>
        <w:spacing w:after="0" w:line="240" w:lineRule="auto"/>
        <w:ind w:firstLine="709"/>
        <w:jc w:val="both"/>
        <w:rPr>
          <w:rFonts w:ascii="Times New Roman" w:hAnsi="Times New Roman" w:cs="Times New Roman"/>
          <w:sz w:val="28"/>
          <w:szCs w:val="28"/>
        </w:rPr>
      </w:pPr>
    </w:p>
    <w:tbl>
      <w:tblPr>
        <w:tblW w:w="10132" w:type="dxa"/>
        <w:tblInd w:w="-147" w:type="dxa"/>
        <w:tblLayout w:type="fixed"/>
        <w:tblLook w:val="04A0" w:firstRow="1" w:lastRow="0" w:firstColumn="1" w:lastColumn="0" w:noHBand="0" w:noVBand="1"/>
      </w:tblPr>
      <w:tblGrid>
        <w:gridCol w:w="569"/>
        <w:gridCol w:w="1987"/>
        <w:gridCol w:w="705"/>
        <w:gridCol w:w="1276"/>
        <w:gridCol w:w="1559"/>
        <w:gridCol w:w="1559"/>
        <w:gridCol w:w="1201"/>
        <w:gridCol w:w="1276"/>
      </w:tblGrid>
      <w:tr w:rsidR="00E868B3" w:rsidRPr="00796004" w:rsidTr="00E868B3">
        <w:trPr>
          <w:trHeight w:val="878"/>
        </w:trPr>
        <w:tc>
          <w:tcPr>
            <w:tcW w:w="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jc w:val="center"/>
              <w:rPr>
                <w:rFonts w:ascii="Times New Roman" w:eastAsia="Times New Roman" w:hAnsi="Times New Roman" w:cs="Times New Roman"/>
                <w:b/>
                <w:bCs/>
                <w:color w:val="000000"/>
                <w:sz w:val="20"/>
                <w:szCs w:val="20"/>
                <w:lang w:eastAsia="ru-RU"/>
              </w:rPr>
            </w:pPr>
            <w:r w:rsidRPr="00294D8A">
              <w:rPr>
                <w:rFonts w:ascii="Times New Roman" w:eastAsia="Times New Roman" w:hAnsi="Times New Roman" w:cs="Times New Roman"/>
                <w:b/>
                <w:bCs/>
                <w:color w:val="000000"/>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jc w:val="center"/>
              <w:rPr>
                <w:rFonts w:ascii="Times New Roman" w:eastAsia="Times New Roman" w:hAnsi="Times New Roman" w:cs="Times New Roman"/>
                <w:b/>
                <w:bCs/>
                <w:color w:val="000000"/>
                <w:sz w:val="20"/>
                <w:szCs w:val="20"/>
                <w:lang w:eastAsia="ru-RU"/>
              </w:rPr>
            </w:pPr>
            <w:r w:rsidRPr="00294D8A">
              <w:rPr>
                <w:rFonts w:ascii="Times New Roman" w:eastAsia="Times New Roman" w:hAnsi="Times New Roman" w:cs="Times New Roman"/>
                <w:b/>
                <w:bCs/>
                <w:sz w:val="20"/>
                <w:szCs w:val="20"/>
                <w:lang w:eastAsia="ru-RU"/>
              </w:rPr>
              <w:t>Муниципальная служба и муниципальные служащие в 2025 году</w:t>
            </w:r>
          </w:p>
        </w:tc>
        <w:tc>
          <w:tcPr>
            <w:tcW w:w="705" w:type="dxa"/>
            <w:tcBorders>
              <w:top w:val="single" w:sz="4" w:space="0" w:color="auto"/>
              <w:left w:val="nil"/>
              <w:bottom w:val="single" w:sz="4" w:space="0" w:color="auto"/>
              <w:right w:val="single" w:sz="4" w:space="0" w:color="auto"/>
            </w:tcBorders>
            <w:shd w:val="clear" w:color="auto" w:fill="auto"/>
            <w:hideMark/>
          </w:tcPr>
          <w:p w:rsidR="00E868B3" w:rsidRPr="00796004" w:rsidRDefault="00E868B3" w:rsidP="00796004">
            <w:pPr>
              <w:spacing w:after="0" w:line="240" w:lineRule="auto"/>
              <w:jc w:val="center"/>
              <w:rPr>
                <w:rFonts w:ascii="Times New Roman" w:eastAsia="Times New Roman" w:hAnsi="Times New Roman" w:cs="Times New Roman"/>
                <w:b/>
                <w:bCs/>
                <w:color w:val="000000"/>
                <w:sz w:val="20"/>
                <w:szCs w:val="20"/>
                <w:lang w:eastAsia="ru-RU"/>
              </w:rPr>
            </w:pPr>
            <w:r w:rsidRPr="00796004">
              <w:rPr>
                <w:rFonts w:ascii="Times New Roman" w:eastAsia="Times New Roman" w:hAnsi="Times New Roman" w:cs="Times New Roman"/>
                <w:b/>
                <w:bCs/>
                <w:color w:val="000000"/>
                <w:sz w:val="20"/>
                <w:szCs w:val="20"/>
                <w:lang w:eastAsia="ru-RU"/>
              </w:rPr>
              <w:t>Всего</w:t>
            </w:r>
          </w:p>
        </w:tc>
        <w:tc>
          <w:tcPr>
            <w:tcW w:w="1276" w:type="dxa"/>
            <w:tcBorders>
              <w:top w:val="single" w:sz="4" w:space="0" w:color="auto"/>
              <w:left w:val="nil"/>
              <w:bottom w:val="single" w:sz="4" w:space="0" w:color="auto"/>
              <w:right w:val="single" w:sz="4" w:space="0" w:color="auto"/>
            </w:tcBorders>
            <w:shd w:val="clear" w:color="auto" w:fill="auto"/>
          </w:tcPr>
          <w:p w:rsidR="00E868B3" w:rsidRPr="00294D8A" w:rsidRDefault="00E868B3" w:rsidP="00796004">
            <w:pPr>
              <w:spacing w:after="0" w:line="240" w:lineRule="auto"/>
              <w:jc w:val="center"/>
              <w:rPr>
                <w:rFonts w:ascii="Times New Roman" w:eastAsia="Times New Roman" w:hAnsi="Times New Roman" w:cs="Times New Roman"/>
                <w:b/>
                <w:bCs/>
                <w:color w:val="000000"/>
                <w:sz w:val="20"/>
                <w:szCs w:val="20"/>
                <w:lang w:eastAsia="ru-RU"/>
              </w:rPr>
            </w:pPr>
            <w:r w:rsidRPr="00294D8A">
              <w:rPr>
                <w:rFonts w:ascii="Times New Roman" w:eastAsia="Times New Roman" w:hAnsi="Times New Roman" w:cs="Times New Roman"/>
                <w:b/>
                <w:bCs/>
                <w:color w:val="000000"/>
                <w:sz w:val="20"/>
                <w:szCs w:val="20"/>
                <w:lang w:eastAsia="ru-RU"/>
              </w:rPr>
              <w:t>Городск</w:t>
            </w:r>
            <w:r w:rsidRPr="00796004">
              <w:rPr>
                <w:rFonts w:ascii="Times New Roman" w:eastAsia="Times New Roman" w:hAnsi="Times New Roman" w:cs="Times New Roman"/>
                <w:b/>
                <w:bCs/>
                <w:color w:val="000000"/>
                <w:sz w:val="20"/>
                <w:szCs w:val="20"/>
                <w:lang w:eastAsia="ru-RU"/>
              </w:rPr>
              <w:t>ой</w:t>
            </w:r>
            <w:r w:rsidRPr="00294D8A">
              <w:rPr>
                <w:rFonts w:ascii="Times New Roman" w:eastAsia="Times New Roman" w:hAnsi="Times New Roman" w:cs="Times New Roman"/>
                <w:b/>
                <w:bCs/>
                <w:color w:val="000000"/>
                <w:sz w:val="20"/>
                <w:szCs w:val="20"/>
                <w:lang w:eastAsia="ru-RU"/>
              </w:rPr>
              <w:t xml:space="preserve"> округ</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E868B3" w:rsidRPr="00294D8A" w:rsidRDefault="00E868B3" w:rsidP="00E868B3">
            <w:pPr>
              <w:spacing w:after="0" w:line="240" w:lineRule="auto"/>
              <w:jc w:val="center"/>
              <w:rPr>
                <w:rFonts w:ascii="Times New Roman" w:eastAsia="Times New Roman" w:hAnsi="Times New Roman" w:cs="Times New Roman"/>
                <w:b/>
                <w:bCs/>
                <w:color w:val="000000"/>
                <w:sz w:val="20"/>
                <w:szCs w:val="20"/>
                <w:lang w:eastAsia="ru-RU"/>
              </w:rPr>
            </w:pPr>
            <w:r w:rsidRPr="00294D8A">
              <w:rPr>
                <w:rFonts w:ascii="Times New Roman" w:eastAsia="Times New Roman" w:hAnsi="Times New Roman" w:cs="Times New Roman"/>
                <w:b/>
                <w:bCs/>
                <w:color w:val="000000"/>
                <w:sz w:val="20"/>
                <w:szCs w:val="20"/>
                <w:lang w:eastAsia="ru-RU"/>
              </w:rPr>
              <w:t>Муниципаль</w:t>
            </w:r>
            <w:r w:rsidRPr="00796004">
              <w:rPr>
                <w:rFonts w:ascii="Times New Roman" w:eastAsia="Times New Roman" w:hAnsi="Times New Roman" w:cs="Times New Roman"/>
                <w:b/>
                <w:bCs/>
                <w:color w:val="000000"/>
                <w:sz w:val="20"/>
                <w:szCs w:val="20"/>
                <w:lang w:eastAsia="ru-RU"/>
              </w:rPr>
              <w:t>-</w:t>
            </w:r>
            <w:r w:rsidRPr="00294D8A">
              <w:rPr>
                <w:rFonts w:ascii="Times New Roman" w:eastAsia="Times New Roman" w:hAnsi="Times New Roman" w:cs="Times New Roman"/>
                <w:b/>
                <w:bCs/>
                <w:color w:val="000000"/>
                <w:sz w:val="20"/>
                <w:szCs w:val="20"/>
                <w:lang w:eastAsia="ru-RU"/>
              </w:rPr>
              <w:t>ные округа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E868B3" w:rsidRPr="00294D8A" w:rsidRDefault="00E868B3" w:rsidP="00796004">
            <w:pPr>
              <w:spacing w:after="0" w:line="240" w:lineRule="auto"/>
              <w:jc w:val="center"/>
              <w:rPr>
                <w:rFonts w:ascii="Times New Roman" w:eastAsia="Times New Roman" w:hAnsi="Times New Roman" w:cs="Times New Roman"/>
                <w:b/>
                <w:bCs/>
                <w:color w:val="000000"/>
                <w:sz w:val="20"/>
                <w:szCs w:val="20"/>
                <w:lang w:eastAsia="ru-RU"/>
              </w:rPr>
            </w:pPr>
            <w:r w:rsidRPr="00294D8A">
              <w:rPr>
                <w:rFonts w:ascii="Times New Roman" w:eastAsia="Times New Roman" w:hAnsi="Times New Roman" w:cs="Times New Roman"/>
                <w:b/>
                <w:bCs/>
                <w:color w:val="000000"/>
                <w:sz w:val="20"/>
                <w:szCs w:val="20"/>
                <w:lang w:eastAsia="ru-RU"/>
              </w:rPr>
              <w:t>Муниципаль</w:t>
            </w:r>
            <w:r w:rsidRPr="00796004">
              <w:rPr>
                <w:rFonts w:ascii="Times New Roman" w:eastAsia="Times New Roman" w:hAnsi="Times New Roman" w:cs="Times New Roman"/>
                <w:b/>
                <w:bCs/>
                <w:color w:val="000000"/>
                <w:sz w:val="20"/>
                <w:szCs w:val="20"/>
                <w:lang w:eastAsia="ru-RU"/>
              </w:rPr>
              <w:t>-</w:t>
            </w:r>
            <w:r w:rsidRPr="00294D8A">
              <w:rPr>
                <w:rFonts w:ascii="Times New Roman" w:eastAsia="Times New Roman" w:hAnsi="Times New Roman" w:cs="Times New Roman"/>
                <w:b/>
                <w:bCs/>
                <w:color w:val="000000"/>
                <w:sz w:val="20"/>
                <w:szCs w:val="20"/>
                <w:lang w:eastAsia="ru-RU"/>
              </w:rPr>
              <w:t>ные районы</w:t>
            </w:r>
          </w:p>
        </w:tc>
        <w:tc>
          <w:tcPr>
            <w:tcW w:w="1201" w:type="dxa"/>
            <w:tcBorders>
              <w:top w:val="single" w:sz="4" w:space="0" w:color="auto"/>
              <w:left w:val="single" w:sz="4" w:space="0" w:color="auto"/>
              <w:bottom w:val="single" w:sz="4" w:space="0" w:color="auto"/>
              <w:right w:val="single" w:sz="4" w:space="0" w:color="auto"/>
            </w:tcBorders>
            <w:shd w:val="clear" w:color="auto" w:fill="auto"/>
            <w:hideMark/>
          </w:tcPr>
          <w:p w:rsidR="00E868B3" w:rsidRPr="00294D8A" w:rsidRDefault="00E868B3" w:rsidP="00796004">
            <w:pPr>
              <w:spacing w:after="0" w:line="240" w:lineRule="auto"/>
              <w:jc w:val="center"/>
              <w:rPr>
                <w:rFonts w:ascii="Times New Roman" w:eastAsia="Times New Roman" w:hAnsi="Times New Roman" w:cs="Times New Roman"/>
                <w:b/>
                <w:bCs/>
                <w:color w:val="000000"/>
                <w:sz w:val="20"/>
                <w:szCs w:val="20"/>
                <w:lang w:eastAsia="ru-RU"/>
              </w:rPr>
            </w:pPr>
            <w:r w:rsidRPr="00294D8A">
              <w:rPr>
                <w:rFonts w:ascii="Times New Roman" w:eastAsia="Times New Roman" w:hAnsi="Times New Roman" w:cs="Times New Roman"/>
                <w:b/>
                <w:bCs/>
                <w:color w:val="000000"/>
                <w:sz w:val="20"/>
                <w:szCs w:val="20"/>
                <w:lang w:eastAsia="ru-RU"/>
              </w:rPr>
              <w:t>Городские поселения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868B3" w:rsidRPr="00294D8A" w:rsidRDefault="00E868B3" w:rsidP="00796004">
            <w:pPr>
              <w:spacing w:after="0" w:line="240" w:lineRule="auto"/>
              <w:jc w:val="center"/>
              <w:rPr>
                <w:rFonts w:ascii="Times New Roman" w:eastAsia="Times New Roman" w:hAnsi="Times New Roman" w:cs="Times New Roman"/>
                <w:b/>
                <w:bCs/>
                <w:color w:val="000000"/>
                <w:sz w:val="20"/>
                <w:szCs w:val="20"/>
                <w:lang w:eastAsia="ru-RU"/>
              </w:rPr>
            </w:pPr>
            <w:r w:rsidRPr="00294D8A">
              <w:rPr>
                <w:rFonts w:ascii="Times New Roman" w:eastAsia="Times New Roman" w:hAnsi="Times New Roman" w:cs="Times New Roman"/>
                <w:b/>
                <w:bCs/>
                <w:color w:val="000000"/>
                <w:sz w:val="20"/>
                <w:szCs w:val="20"/>
                <w:lang w:eastAsia="ru-RU"/>
              </w:rPr>
              <w:t>Сельские поселения</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Общее число с</w:t>
            </w:r>
            <w:r w:rsidRPr="00294D8A">
              <w:rPr>
                <w:rFonts w:ascii="Times New Roman" w:eastAsia="Times New Roman" w:hAnsi="Times New Roman" w:cs="Times New Roman"/>
                <w:b/>
                <w:bCs/>
                <w:color w:val="000000"/>
                <w:sz w:val="20"/>
                <w:szCs w:val="20"/>
                <w:lang w:eastAsia="ru-RU"/>
              </w:rPr>
              <w:t>тавок муниципальных служащих  согласно штатному расписанию</w:t>
            </w:r>
          </w:p>
        </w:tc>
        <w:tc>
          <w:tcPr>
            <w:tcW w:w="705" w:type="dxa"/>
            <w:tcBorders>
              <w:top w:val="nil"/>
              <w:left w:val="nil"/>
              <w:bottom w:val="single" w:sz="4" w:space="0" w:color="auto"/>
              <w:right w:val="single" w:sz="4" w:space="0" w:color="auto"/>
            </w:tcBorders>
            <w:shd w:val="clear" w:color="auto" w:fill="auto"/>
            <w:noWrap/>
            <w:vAlign w:val="center"/>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1728</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357</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481</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651</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42</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197</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1.1.</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  в местных администрациях, их отраслевых (функциональных) и территориальных органах</w:t>
            </w:r>
          </w:p>
        </w:tc>
        <w:tc>
          <w:tcPr>
            <w:tcW w:w="705" w:type="dxa"/>
            <w:tcBorders>
              <w:top w:val="nil"/>
              <w:left w:val="nil"/>
              <w:bottom w:val="single" w:sz="4" w:space="0" w:color="auto"/>
              <w:right w:val="single" w:sz="4" w:space="0" w:color="auto"/>
            </w:tcBorders>
            <w:shd w:val="clear" w:color="auto" w:fill="auto"/>
            <w:noWrap/>
            <w:vAlign w:val="center"/>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1667</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310</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474</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644</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42</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197</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1.2.</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  в аппаратах представительных органов муниципальных образований</w:t>
            </w:r>
          </w:p>
        </w:tc>
        <w:tc>
          <w:tcPr>
            <w:tcW w:w="705" w:type="dxa"/>
            <w:tcBorders>
              <w:top w:val="nil"/>
              <w:left w:val="nil"/>
              <w:bottom w:val="single" w:sz="4" w:space="0" w:color="auto"/>
              <w:right w:val="single" w:sz="4" w:space="0" w:color="auto"/>
            </w:tcBorders>
            <w:shd w:val="clear" w:color="auto" w:fill="auto"/>
            <w:noWrap/>
            <w:vAlign w:val="center"/>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1.3.</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  в аппаратах контрольно-счетных органов муниципальных образований</w:t>
            </w:r>
          </w:p>
        </w:tc>
        <w:tc>
          <w:tcPr>
            <w:tcW w:w="705" w:type="dxa"/>
            <w:tcBorders>
              <w:top w:val="nil"/>
              <w:left w:val="nil"/>
              <w:bottom w:val="single" w:sz="4" w:space="0" w:color="auto"/>
              <w:right w:val="single" w:sz="4" w:space="0" w:color="auto"/>
            </w:tcBorders>
            <w:shd w:val="clear" w:color="auto" w:fill="auto"/>
            <w:noWrap/>
            <w:vAlign w:val="center"/>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17</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7</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7</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1.4.</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  в иных органах местного самоуправления</w:t>
            </w:r>
          </w:p>
        </w:tc>
        <w:tc>
          <w:tcPr>
            <w:tcW w:w="705" w:type="dxa"/>
            <w:tcBorders>
              <w:top w:val="nil"/>
              <w:left w:val="nil"/>
              <w:bottom w:val="single" w:sz="4" w:space="0" w:color="auto"/>
              <w:right w:val="single" w:sz="4" w:space="0" w:color="auto"/>
            </w:tcBorders>
            <w:shd w:val="clear" w:color="auto" w:fill="auto"/>
            <w:noWrap/>
            <w:vAlign w:val="center"/>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44</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44</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2.</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Число замещенных ставок муниципальных служащих</w:t>
            </w:r>
          </w:p>
        </w:tc>
        <w:tc>
          <w:tcPr>
            <w:tcW w:w="705" w:type="dxa"/>
            <w:tcBorders>
              <w:top w:val="nil"/>
              <w:left w:val="nil"/>
              <w:bottom w:val="single" w:sz="4" w:space="0" w:color="auto"/>
              <w:right w:val="single" w:sz="4" w:space="0" w:color="auto"/>
            </w:tcBorders>
            <w:shd w:val="clear" w:color="auto" w:fill="auto"/>
            <w:noWrap/>
            <w:vAlign w:val="center"/>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1483</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319</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359</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584</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37</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184</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Фактически работающие </w:t>
            </w:r>
            <w:r w:rsidRPr="00294D8A">
              <w:rPr>
                <w:rFonts w:ascii="Times New Roman" w:eastAsia="Times New Roman" w:hAnsi="Times New Roman" w:cs="Times New Roman"/>
                <w:b/>
                <w:bCs/>
                <w:color w:val="000000"/>
                <w:sz w:val="20"/>
                <w:szCs w:val="20"/>
                <w:lang w:eastAsia="ru-RU"/>
              </w:rPr>
              <w:t>муниципальные служащие</w:t>
            </w:r>
            <w:r w:rsidRPr="00294D8A">
              <w:rPr>
                <w:rFonts w:ascii="Times New Roman" w:eastAsia="Times New Roman" w:hAnsi="Times New Roman" w:cs="Times New Roman"/>
                <w:color w:val="000000"/>
                <w:sz w:val="20"/>
                <w:szCs w:val="20"/>
                <w:lang w:eastAsia="ru-RU"/>
              </w:rPr>
              <w:t>, в т.ч.</w:t>
            </w:r>
          </w:p>
        </w:tc>
        <w:tc>
          <w:tcPr>
            <w:tcW w:w="705"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1476</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319</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353</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583</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36</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185</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3.1.</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  в местных администрациях, их отраслевых (функциональных) и территориальных органах</w:t>
            </w:r>
          </w:p>
        </w:tc>
        <w:tc>
          <w:tcPr>
            <w:tcW w:w="705"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1418</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273</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347</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577</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36</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185</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3.2.</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  в аппаратах представительных органов муниципальных образований</w:t>
            </w:r>
          </w:p>
        </w:tc>
        <w:tc>
          <w:tcPr>
            <w:tcW w:w="705"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lastRenderedPageBreak/>
              <w:t>3.3.</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  в аппаратах контрольно-счетных органов муниципальных образований</w:t>
            </w:r>
          </w:p>
        </w:tc>
        <w:tc>
          <w:tcPr>
            <w:tcW w:w="705"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15</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6</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6</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3.4.</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 xml:space="preserve">  в иных органах местного самоуправления</w:t>
            </w:r>
          </w:p>
        </w:tc>
        <w:tc>
          <w:tcPr>
            <w:tcW w:w="705"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294D8A">
              <w:rPr>
                <w:rFonts w:ascii="Times New Roman" w:eastAsia="Times New Roman" w:hAnsi="Times New Roman" w:cs="Times New Roman"/>
                <w:b/>
                <w:color w:val="000000"/>
                <w:sz w:val="20"/>
                <w:szCs w:val="20"/>
                <w:lang w:eastAsia="ru-RU"/>
              </w:rPr>
              <w:t>43</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43</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0</w:t>
            </w:r>
          </w:p>
        </w:tc>
      </w:tr>
      <w:tr w:rsidR="00E868B3" w:rsidRPr="00796004" w:rsidTr="00E868B3">
        <w:trPr>
          <w:trHeight w:val="469"/>
        </w:trPr>
        <w:tc>
          <w:tcPr>
            <w:tcW w:w="569" w:type="dxa"/>
            <w:tcBorders>
              <w:top w:val="nil"/>
              <w:left w:val="single" w:sz="4" w:space="0" w:color="auto"/>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4.</w:t>
            </w:r>
          </w:p>
        </w:tc>
        <w:tc>
          <w:tcPr>
            <w:tcW w:w="1987" w:type="dxa"/>
            <w:tcBorders>
              <w:top w:val="nil"/>
              <w:left w:val="nil"/>
              <w:bottom w:val="single" w:sz="4" w:space="0" w:color="auto"/>
              <w:right w:val="single" w:sz="4" w:space="0" w:color="auto"/>
            </w:tcBorders>
            <w:shd w:val="clear" w:color="auto" w:fill="auto"/>
            <w:vAlign w:val="center"/>
            <w:hideMark/>
          </w:tcPr>
          <w:p w:rsidR="00E868B3" w:rsidRPr="00294D8A" w:rsidRDefault="00E868B3" w:rsidP="00796004">
            <w:pPr>
              <w:spacing w:after="0" w:line="240" w:lineRule="auto"/>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Отсутствующие муниципальные служащие, за которыми сохраняется место работы</w:t>
            </w:r>
          </w:p>
        </w:tc>
        <w:tc>
          <w:tcPr>
            <w:tcW w:w="705"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b/>
                <w:color w:val="000000"/>
                <w:sz w:val="20"/>
                <w:szCs w:val="20"/>
                <w:lang w:eastAsia="ru-RU"/>
              </w:rPr>
            </w:pPr>
            <w:r w:rsidRPr="00796004">
              <w:rPr>
                <w:rFonts w:ascii="Times New Roman" w:eastAsia="Times New Roman" w:hAnsi="Times New Roman" w:cs="Times New Roman"/>
                <w:b/>
                <w:color w:val="000000"/>
                <w:sz w:val="20"/>
                <w:szCs w:val="20"/>
                <w:lang w:eastAsia="ru-RU"/>
              </w:rPr>
              <w:t>38</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9</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9</w:t>
            </w:r>
          </w:p>
        </w:tc>
        <w:tc>
          <w:tcPr>
            <w:tcW w:w="1559"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15</w:t>
            </w:r>
          </w:p>
        </w:tc>
        <w:tc>
          <w:tcPr>
            <w:tcW w:w="1201"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2</w:t>
            </w:r>
          </w:p>
        </w:tc>
        <w:tc>
          <w:tcPr>
            <w:tcW w:w="1276" w:type="dxa"/>
            <w:tcBorders>
              <w:top w:val="nil"/>
              <w:left w:val="nil"/>
              <w:bottom w:val="single" w:sz="4" w:space="0" w:color="auto"/>
              <w:right w:val="single" w:sz="4" w:space="0" w:color="auto"/>
            </w:tcBorders>
            <w:shd w:val="clear" w:color="auto" w:fill="auto"/>
            <w:noWrap/>
            <w:vAlign w:val="center"/>
            <w:hideMark/>
          </w:tcPr>
          <w:p w:rsidR="00E868B3" w:rsidRPr="00294D8A" w:rsidRDefault="00E868B3" w:rsidP="00796004">
            <w:pPr>
              <w:spacing w:after="0" w:line="240" w:lineRule="auto"/>
              <w:jc w:val="right"/>
              <w:rPr>
                <w:rFonts w:ascii="Times New Roman" w:eastAsia="Times New Roman" w:hAnsi="Times New Roman" w:cs="Times New Roman"/>
                <w:color w:val="000000"/>
                <w:sz w:val="20"/>
                <w:szCs w:val="20"/>
                <w:lang w:eastAsia="ru-RU"/>
              </w:rPr>
            </w:pPr>
            <w:r w:rsidRPr="00294D8A">
              <w:rPr>
                <w:rFonts w:ascii="Times New Roman" w:eastAsia="Times New Roman" w:hAnsi="Times New Roman" w:cs="Times New Roman"/>
                <w:color w:val="000000"/>
                <w:sz w:val="20"/>
                <w:szCs w:val="20"/>
                <w:lang w:eastAsia="ru-RU"/>
              </w:rPr>
              <w:t>3</w:t>
            </w:r>
          </w:p>
        </w:tc>
      </w:tr>
    </w:tbl>
    <w:p w:rsidR="00E868B3" w:rsidRPr="00796004" w:rsidRDefault="00E868B3" w:rsidP="008C125A">
      <w:pPr>
        <w:spacing w:after="0" w:line="240" w:lineRule="auto"/>
        <w:ind w:firstLine="709"/>
        <w:jc w:val="both"/>
        <w:rPr>
          <w:rFonts w:ascii="Times New Roman" w:hAnsi="Times New Roman" w:cs="Times New Roman"/>
          <w:sz w:val="28"/>
          <w:szCs w:val="28"/>
        </w:rPr>
      </w:pPr>
    </w:p>
    <w:p w:rsidR="008C125A" w:rsidRPr="00796004" w:rsidRDefault="008C125A" w:rsidP="008C125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Возрастная структура муниципальных служащих характеризуется соотношением различных возрастных категорий муниципальных служащих: наибольшую долю занимают муниципальные служащие в возрасте от 36 до 65 лет, что составляет 85 % об общей численности служащих. </w:t>
      </w:r>
    </w:p>
    <w:p w:rsidR="008C125A" w:rsidRPr="00796004" w:rsidRDefault="008C125A" w:rsidP="008C125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Стаж муниципальной службы до 5 лет имеют 25% муниципальных служащих, от 5 до 10 лет – 19% муниципальных служащих, от 10 до 20 лет – 37% муниципальных служащих, более 20 лет - 19% муниципальных служащих. </w:t>
      </w:r>
    </w:p>
    <w:p w:rsidR="008C125A" w:rsidRPr="00796004" w:rsidRDefault="008C125A" w:rsidP="008C125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Более 80 % муниципальных служащих имеют высшее образование.</w:t>
      </w:r>
    </w:p>
    <w:p w:rsidR="008C125A" w:rsidRPr="00796004" w:rsidRDefault="008C125A" w:rsidP="008C125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Средний уровень текучести кадров на муниципальной службе на конец 2025 года составил 15,7 %, данный показатель незначительно снизился по сравнению с 2024 годом на 0,2 %.</w:t>
      </w:r>
    </w:p>
    <w:p w:rsidR="008C125A" w:rsidRPr="00796004" w:rsidRDefault="008C125A" w:rsidP="008C125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Проводимый анализ текучести кадров на муниципальной службе показывает, что его уровень зависит в том числе от уровня заработной платы – неконкурентоспособный</w:t>
      </w:r>
      <w:r w:rsidRPr="00796004">
        <w:rPr>
          <w:rFonts w:ascii="Times New Roman" w:hAnsi="Times New Roman" w:cs="Times New Roman"/>
          <w:sz w:val="28"/>
          <w:szCs w:val="28"/>
        </w:rPr>
        <w:tab/>
        <w:t>размер оплаты труда не способствует привлечению новых специалистов и вынуждает сотрудников искать более выгодные предложения; миграционного процесса, влияющего на отток муниципальных служащих в связи с климатическими условиями и особенностями региона; большого объема работы; недостаточного престижа муниципальной службы (в общественном мнении муниципальная служба не рассматривается как достаточно значимая).</w:t>
      </w:r>
    </w:p>
    <w:p w:rsidR="008C125A" w:rsidRPr="00796004" w:rsidRDefault="008C125A" w:rsidP="008C125A">
      <w:pPr>
        <w:autoSpaceDE w:val="0"/>
        <w:autoSpaceDN w:val="0"/>
        <w:adjustRightInd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Укомплектованность штата муниципальных служащих на конец 2025 года составила 85,8 %, по сравнению с 2024 годом показатель снизился на 2,5%.</w:t>
      </w:r>
    </w:p>
    <w:p w:rsidR="008C125A" w:rsidRPr="00796004" w:rsidRDefault="008C125A" w:rsidP="008C125A">
      <w:pPr>
        <w:autoSpaceDE w:val="0"/>
        <w:autoSpaceDN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Причинами низкой укомплектованности штата муниципальных служащих в администрациях муниципальных образований в Республике Коми является в том числе экономия фонда оплаты труда, за счет которой производится выплата премий за выполнение особо важных и сложных заданий муниципальным служащим.</w:t>
      </w:r>
    </w:p>
    <w:p w:rsidR="00701A92" w:rsidRPr="00796004" w:rsidRDefault="00701A92" w:rsidP="00160599">
      <w:pPr>
        <w:spacing w:after="0" w:line="240" w:lineRule="auto"/>
        <w:ind w:firstLine="567"/>
        <w:jc w:val="both"/>
        <w:rPr>
          <w:rFonts w:ascii="Times New Roman" w:hAnsi="Times New Roman" w:cs="Times New Roman"/>
          <w:b/>
          <w:bCs/>
          <w:sz w:val="28"/>
          <w:szCs w:val="28"/>
        </w:rPr>
      </w:pPr>
    </w:p>
    <w:p w:rsidR="002A11B2" w:rsidRPr="00796004" w:rsidRDefault="002A11B2" w:rsidP="00701A92">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4.4. Кадровые проблемы и потребности</w:t>
      </w:r>
    </w:p>
    <w:p w:rsidR="00160599" w:rsidRPr="00796004" w:rsidRDefault="00160599" w:rsidP="00160599">
      <w:pPr>
        <w:autoSpaceDE w:val="0"/>
        <w:autoSpaceDN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Основными проблемами кадрового обеспечения органов местного самоуправления в Республике Коми остаются высокая сменяемость и текучесть кадров. Острота и регулярность возникновения потребности в кадрах связана:</w:t>
      </w:r>
    </w:p>
    <w:p w:rsidR="00160599" w:rsidRPr="00796004" w:rsidRDefault="00160599" w:rsidP="00160599">
      <w:pPr>
        <w:autoSpaceDE w:val="0"/>
        <w:autoSpaceDN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lastRenderedPageBreak/>
        <w:t xml:space="preserve">- с отсутствием специалистов с профильным образованием и необходимым опытом работы на рынке труда; </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с низким уровнем оплаты труда; </w:t>
      </w:r>
    </w:p>
    <w:p w:rsidR="00160599" w:rsidRPr="00796004" w:rsidRDefault="00160599" w:rsidP="00160599">
      <w:pPr>
        <w:autoSpaceDE w:val="0"/>
        <w:autoSpaceDN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со снижением престижа муниципальной службы (выражение негативного отношения общественности к органам местного самоуправления и их сотрудникам); </w:t>
      </w:r>
    </w:p>
    <w:p w:rsidR="00160599" w:rsidRPr="00796004" w:rsidRDefault="00160599" w:rsidP="00160599">
      <w:pPr>
        <w:autoSpaceDE w:val="0"/>
        <w:autoSpaceDN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с ограничениями и высокими требованиями к прохождению муниципальной службы (наличие высокого уровня квалификации, самообразование, умение работать в режиме многозадачности, высокая нагрузка и ответственность, выполнение задач в короткие сроки); </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с повышением стажа муниципальной службы для назначения пенсии за выслугу лет; </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с оттоком опытных специалистов (в том числе по причине миграционного процесса в связи с климатическими условиями и особенностями региона); </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с отсутствием мер социальной поддержки молодых специалистов.</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На конец 2025 года в органах местного самоуправления в Республике Коми наиболее высокая потребность в следующих категориях специалистов:</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бухгалтеры;</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специалисты в сфере градостроительства и земельных отношений; </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специалисты в области ЖКХ;</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экономисты;</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специалисты в сфере информационных технологий.</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По итогам 2025 года среднемесячное денежное содержание муниципальных служащих в Республике Коми составило 97,5 тыс. руб., что на 1,6 % больше относительно среднемесячной начисленной заработной платы по Республике Коми. При этом минимальный размер оплаты труда в Республике Коми на 1 января 2026 года составляет от 46 058 руб. в южных районах республики, до 65 023 руб. в северных.</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Несмотря на положительный показатель среднего уровня заработной платы муниципальных служащих в регионе, сохраняются следующие проблемы:</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низкий уровень оплаты труда по младшей группе должностей муниципальной службы;</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неконкурентный уровень заработной платы профильных специалистов по сравнению с предложениями на рынке труда;</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низкая оплата труда молодых специалистов на начальных этапах работы.</w:t>
      </w:r>
    </w:p>
    <w:p w:rsidR="00160599" w:rsidRPr="00796004" w:rsidRDefault="00160599" w:rsidP="0016059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Информация о размерах среднемесячной начисленной заработной платы муниципальных служащих в Республике Коми в разрезе групп должностей по итогам 2025 года представлена в таблице ниже.</w:t>
      </w:r>
    </w:p>
    <w:p w:rsidR="00160599" w:rsidRPr="00796004" w:rsidRDefault="00160599" w:rsidP="00160599">
      <w:pPr>
        <w:spacing w:after="0" w:line="240" w:lineRule="auto"/>
        <w:ind w:firstLine="709"/>
        <w:jc w:val="both"/>
        <w:rPr>
          <w:rFonts w:ascii="Times New Roman" w:hAnsi="Times New Roman" w:cs="Times New Roman"/>
          <w:sz w:val="10"/>
          <w:szCs w:val="10"/>
        </w:rPr>
      </w:pPr>
    </w:p>
    <w:tbl>
      <w:tblPr>
        <w:tblW w:w="5000" w:type="pct"/>
        <w:tblLook w:val="04A0" w:firstRow="1" w:lastRow="0" w:firstColumn="1" w:lastColumn="0" w:noHBand="0" w:noVBand="1"/>
      </w:tblPr>
      <w:tblGrid>
        <w:gridCol w:w="3850"/>
        <w:gridCol w:w="5921"/>
      </w:tblGrid>
      <w:tr w:rsidR="00160599" w:rsidRPr="00796004" w:rsidTr="00797DB4">
        <w:trPr>
          <w:trHeight w:val="20"/>
        </w:trPr>
        <w:tc>
          <w:tcPr>
            <w:tcW w:w="1970" w:type="pct"/>
            <w:tcBorders>
              <w:top w:val="single" w:sz="4" w:space="0" w:color="auto"/>
              <w:left w:val="single" w:sz="4" w:space="0" w:color="auto"/>
              <w:bottom w:val="single" w:sz="4" w:space="0" w:color="auto"/>
              <w:right w:val="single" w:sz="4" w:space="0" w:color="auto"/>
            </w:tcBorders>
            <w:vAlign w:val="center"/>
            <w:hideMark/>
          </w:tcPr>
          <w:p w:rsidR="00160599" w:rsidRPr="00796004" w:rsidRDefault="00160599" w:rsidP="00797DB4">
            <w:pPr>
              <w:rPr>
                <w:rFonts w:ascii="Times New Roman" w:hAnsi="Times New Roman" w:cs="Times New Roman"/>
                <w:sz w:val="10"/>
                <w:szCs w:val="10"/>
              </w:rPr>
            </w:pPr>
          </w:p>
        </w:tc>
        <w:tc>
          <w:tcPr>
            <w:tcW w:w="3030" w:type="pct"/>
            <w:tcBorders>
              <w:top w:val="single" w:sz="4" w:space="0" w:color="auto"/>
              <w:left w:val="nil"/>
              <w:bottom w:val="single" w:sz="4" w:space="0" w:color="auto"/>
              <w:right w:val="single" w:sz="4" w:space="0" w:color="auto"/>
            </w:tcBorders>
            <w:vAlign w:val="center"/>
            <w:hideMark/>
          </w:tcPr>
          <w:p w:rsidR="00160599" w:rsidRPr="00796004" w:rsidRDefault="00160599" w:rsidP="00797DB4">
            <w:pPr>
              <w:spacing w:after="0" w:line="240" w:lineRule="auto"/>
              <w:jc w:val="center"/>
              <w:rPr>
                <w:rFonts w:ascii="Times New Roman" w:eastAsia="Times New Roman" w:hAnsi="Times New Roman" w:cs="Times New Roman"/>
                <w:bCs/>
                <w:sz w:val="24"/>
                <w:szCs w:val="24"/>
                <w:lang w:eastAsia="ru-RU"/>
              </w:rPr>
            </w:pPr>
            <w:r w:rsidRPr="00796004">
              <w:rPr>
                <w:rFonts w:ascii="Times New Roman" w:hAnsi="Times New Roman" w:cs="Times New Roman"/>
                <w:b/>
                <w:sz w:val="24"/>
                <w:szCs w:val="24"/>
              </w:rPr>
              <w:t>Размер среднемесячной начисленной заработной платы муниципальных служащих, руб.</w:t>
            </w:r>
          </w:p>
        </w:tc>
      </w:tr>
      <w:tr w:rsidR="00160599" w:rsidRPr="00796004" w:rsidTr="00797DB4">
        <w:trPr>
          <w:trHeight w:val="20"/>
        </w:trPr>
        <w:tc>
          <w:tcPr>
            <w:tcW w:w="1970" w:type="pct"/>
            <w:tcBorders>
              <w:top w:val="single" w:sz="4" w:space="0" w:color="auto"/>
              <w:left w:val="single" w:sz="4" w:space="0" w:color="auto"/>
              <w:bottom w:val="single" w:sz="4" w:space="0" w:color="auto"/>
              <w:right w:val="single" w:sz="4" w:space="0" w:color="auto"/>
            </w:tcBorders>
            <w:vAlign w:val="center"/>
            <w:hideMark/>
          </w:tcPr>
          <w:p w:rsidR="00160599" w:rsidRPr="00796004" w:rsidRDefault="00160599" w:rsidP="00797DB4">
            <w:pPr>
              <w:spacing w:after="0" w:line="240" w:lineRule="auto"/>
              <w:rPr>
                <w:rFonts w:ascii="Times New Roman" w:eastAsia="Times New Roman" w:hAnsi="Times New Roman" w:cs="Times New Roman"/>
                <w:b/>
                <w:bCs/>
                <w:sz w:val="24"/>
                <w:szCs w:val="24"/>
                <w:lang w:eastAsia="ru-RU"/>
              </w:rPr>
            </w:pPr>
            <w:r w:rsidRPr="00796004">
              <w:rPr>
                <w:rFonts w:ascii="Times New Roman" w:eastAsia="Times New Roman" w:hAnsi="Times New Roman" w:cs="Times New Roman"/>
                <w:b/>
                <w:bCs/>
                <w:sz w:val="24"/>
                <w:szCs w:val="24"/>
                <w:lang w:eastAsia="ru-RU"/>
              </w:rPr>
              <w:t xml:space="preserve">в целом по Республике Коми, </w:t>
            </w:r>
          </w:p>
          <w:p w:rsidR="00160599" w:rsidRPr="00796004" w:rsidRDefault="00160599" w:rsidP="00797DB4">
            <w:pPr>
              <w:spacing w:after="0" w:line="240" w:lineRule="auto"/>
              <w:rPr>
                <w:rFonts w:ascii="Times New Roman" w:eastAsia="Times New Roman" w:hAnsi="Times New Roman" w:cs="Times New Roman"/>
                <w:b/>
                <w:bCs/>
                <w:i/>
                <w:sz w:val="24"/>
                <w:szCs w:val="24"/>
                <w:lang w:eastAsia="ru-RU"/>
              </w:rPr>
            </w:pPr>
            <w:r w:rsidRPr="00796004">
              <w:rPr>
                <w:rFonts w:ascii="Times New Roman" w:eastAsia="Times New Roman" w:hAnsi="Times New Roman" w:cs="Times New Roman"/>
                <w:b/>
                <w:bCs/>
                <w:i/>
                <w:sz w:val="24"/>
                <w:szCs w:val="24"/>
                <w:lang w:eastAsia="ru-RU"/>
              </w:rPr>
              <w:t>в т.ч. по группам должностей:</w:t>
            </w:r>
          </w:p>
        </w:tc>
        <w:tc>
          <w:tcPr>
            <w:tcW w:w="3030" w:type="pct"/>
            <w:tcBorders>
              <w:top w:val="single" w:sz="4" w:space="0" w:color="auto"/>
              <w:left w:val="nil"/>
              <w:bottom w:val="single" w:sz="4" w:space="0" w:color="auto"/>
              <w:right w:val="single" w:sz="4" w:space="0" w:color="auto"/>
            </w:tcBorders>
            <w:vAlign w:val="center"/>
            <w:hideMark/>
          </w:tcPr>
          <w:p w:rsidR="00160599" w:rsidRPr="00796004" w:rsidRDefault="00160599" w:rsidP="00797DB4">
            <w:pPr>
              <w:jc w:val="center"/>
              <w:rPr>
                <w:rFonts w:ascii="Times New Roman" w:eastAsia="Times New Roman" w:hAnsi="Times New Roman" w:cs="Times New Roman"/>
                <w:b/>
                <w:bCs/>
                <w:sz w:val="24"/>
                <w:szCs w:val="24"/>
                <w:lang w:eastAsia="ru-RU"/>
              </w:rPr>
            </w:pPr>
            <w:r w:rsidRPr="00796004">
              <w:rPr>
                <w:rFonts w:ascii="Times New Roman" w:eastAsia="Times New Roman" w:hAnsi="Times New Roman" w:cs="Times New Roman"/>
                <w:b/>
                <w:bCs/>
                <w:sz w:val="24"/>
                <w:szCs w:val="24"/>
                <w:lang w:eastAsia="ru-RU"/>
              </w:rPr>
              <w:t>97 502,36</w:t>
            </w:r>
          </w:p>
        </w:tc>
      </w:tr>
      <w:tr w:rsidR="00160599" w:rsidRPr="00796004" w:rsidTr="00797DB4">
        <w:trPr>
          <w:trHeight w:val="20"/>
        </w:trPr>
        <w:tc>
          <w:tcPr>
            <w:tcW w:w="1970" w:type="pct"/>
            <w:tcBorders>
              <w:top w:val="nil"/>
              <w:left w:val="single" w:sz="4" w:space="0" w:color="auto"/>
              <w:bottom w:val="single" w:sz="4" w:space="0" w:color="auto"/>
              <w:right w:val="single" w:sz="4" w:space="0" w:color="auto"/>
            </w:tcBorders>
            <w:shd w:val="clear" w:color="auto" w:fill="FFFFFF"/>
            <w:vAlign w:val="center"/>
            <w:hideMark/>
          </w:tcPr>
          <w:p w:rsidR="00160599" w:rsidRPr="00796004" w:rsidRDefault="00160599" w:rsidP="00797DB4">
            <w:pPr>
              <w:spacing w:after="0" w:line="240" w:lineRule="auto"/>
              <w:ind w:firstLine="175"/>
              <w:rPr>
                <w:rFonts w:ascii="Times New Roman" w:eastAsia="Times New Roman" w:hAnsi="Times New Roman" w:cs="Times New Roman"/>
                <w:sz w:val="24"/>
                <w:szCs w:val="24"/>
                <w:lang w:eastAsia="ru-RU"/>
              </w:rPr>
            </w:pPr>
            <w:r w:rsidRPr="00796004">
              <w:rPr>
                <w:rFonts w:ascii="Times New Roman" w:eastAsia="Times New Roman" w:hAnsi="Times New Roman" w:cs="Times New Roman"/>
                <w:sz w:val="24"/>
                <w:szCs w:val="24"/>
                <w:lang w:eastAsia="ru-RU"/>
              </w:rPr>
              <w:t>высшая группа должностей</w:t>
            </w:r>
          </w:p>
        </w:tc>
        <w:tc>
          <w:tcPr>
            <w:tcW w:w="3030" w:type="pct"/>
            <w:tcBorders>
              <w:top w:val="nil"/>
              <w:left w:val="nil"/>
              <w:bottom w:val="single" w:sz="4" w:space="0" w:color="auto"/>
              <w:right w:val="single" w:sz="4" w:space="0" w:color="auto"/>
            </w:tcBorders>
            <w:shd w:val="clear" w:color="auto" w:fill="FFFFFF"/>
            <w:hideMark/>
          </w:tcPr>
          <w:p w:rsidR="00160599" w:rsidRPr="00796004" w:rsidRDefault="00160599" w:rsidP="00797DB4">
            <w:pPr>
              <w:spacing w:after="0" w:line="240" w:lineRule="auto"/>
              <w:jc w:val="center"/>
              <w:rPr>
                <w:rFonts w:ascii="Times New Roman" w:eastAsia="Times New Roman" w:hAnsi="Times New Roman" w:cs="Times New Roman"/>
                <w:bCs/>
                <w:sz w:val="24"/>
                <w:szCs w:val="24"/>
                <w:lang w:eastAsia="ru-RU"/>
              </w:rPr>
            </w:pPr>
            <w:r w:rsidRPr="00796004">
              <w:rPr>
                <w:rFonts w:ascii="Times New Roman" w:eastAsia="Times New Roman" w:hAnsi="Times New Roman" w:cs="Times New Roman"/>
                <w:bCs/>
                <w:sz w:val="24"/>
                <w:szCs w:val="24"/>
                <w:lang w:eastAsia="ru-RU"/>
              </w:rPr>
              <w:t>196 032,36</w:t>
            </w:r>
          </w:p>
        </w:tc>
      </w:tr>
      <w:tr w:rsidR="00160599" w:rsidRPr="00796004" w:rsidTr="00797DB4">
        <w:trPr>
          <w:trHeight w:val="20"/>
        </w:trPr>
        <w:tc>
          <w:tcPr>
            <w:tcW w:w="1970" w:type="pct"/>
            <w:tcBorders>
              <w:top w:val="nil"/>
              <w:left w:val="single" w:sz="4" w:space="0" w:color="auto"/>
              <w:bottom w:val="single" w:sz="4" w:space="0" w:color="auto"/>
              <w:right w:val="single" w:sz="4" w:space="0" w:color="auto"/>
            </w:tcBorders>
            <w:shd w:val="clear" w:color="auto" w:fill="FFFFFF"/>
            <w:vAlign w:val="center"/>
            <w:hideMark/>
          </w:tcPr>
          <w:p w:rsidR="00160599" w:rsidRPr="00796004" w:rsidRDefault="00160599" w:rsidP="00797DB4">
            <w:pPr>
              <w:spacing w:after="0" w:line="240" w:lineRule="auto"/>
              <w:ind w:firstLine="175"/>
              <w:rPr>
                <w:rFonts w:ascii="Times New Roman" w:eastAsia="Times New Roman" w:hAnsi="Times New Roman" w:cs="Times New Roman"/>
                <w:sz w:val="24"/>
                <w:szCs w:val="24"/>
                <w:lang w:eastAsia="ru-RU"/>
              </w:rPr>
            </w:pPr>
            <w:r w:rsidRPr="00796004">
              <w:rPr>
                <w:rFonts w:ascii="Times New Roman" w:eastAsia="Times New Roman" w:hAnsi="Times New Roman" w:cs="Times New Roman"/>
                <w:sz w:val="24"/>
                <w:szCs w:val="24"/>
                <w:lang w:eastAsia="ru-RU"/>
              </w:rPr>
              <w:t>главная группа должностей</w:t>
            </w:r>
          </w:p>
        </w:tc>
        <w:tc>
          <w:tcPr>
            <w:tcW w:w="3030" w:type="pct"/>
            <w:tcBorders>
              <w:top w:val="nil"/>
              <w:left w:val="nil"/>
              <w:bottom w:val="single" w:sz="4" w:space="0" w:color="auto"/>
              <w:right w:val="single" w:sz="4" w:space="0" w:color="auto"/>
            </w:tcBorders>
            <w:shd w:val="clear" w:color="auto" w:fill="FFFFFF"/>
            <w:hideMark/>
          </w:tcPr>
          <w:p w:rsidR="00160599" w:rsidRPr="00796004" w:rsidRDefault="00160599" w:rsidP="00797DB4">
            <w:pPr>
              <w:spacing w:after="0" w:line="240" w:lineRule="auto"/>
              <w:jc w:val="center"/>
              <w:rPr>
                <w:rFonts w:ascii="Times New Roman" w:eastAsia="Times New Roman" w:hAnsi="Times New Roman" w:cs="Times New Roman"/>
                <w:bCs/>
                <w:sz w:val="24"/>
                <w:szCs w:val="24"/>
                <w:lang w:eastAsia="ru-RU"/>
              </w:rPr>
            </w:pPr>
            <w:r w:rsidRPr="00796004">
              <w:rPr>
                <w:rFonts w:ascii="Times New Roman" w:eastAsia="Times New Roman" w:hAnsi="Times New Roman" w:cs="Times New Roman"/>
                <w:bCs/>
                <w:sz w:val="24"/>
                <w:szCs w:val="24"/>
                <w:lang w:eastAsia="ru-RU"/>
              </w:rPr>
              <w:t>121 270,03</w:t>
            </w:r>
          </w:p>
        </w:tc>
      </w:tr>
      <w:tr w:rsidR="00160599" w:rsidRPr="00796004" w:rsidTr="00797DB4">
        <w:trPr>
          <w:trHeight w:val="20"/>
        </w:trPr>
        <w:tc>
          <w:tcPr>
            <w:tcW w:w="1970" w:type="pct"/>
            <w:tcBorders>
              <w:top w:val="nil"/>
              <w:left w:val="single" w:sz="4" w:space="0" w:color="auto"/>
              <w:bottom w:val="single" w:sz="4" w:space="0" w:color="auto"/>
              <w:right w:val="single" w:sz="4" w:space="0" w:color="auto"/>
            </w:tcBorders>
            <w:shd w:val="clear" w:color="auto" w:fill="FFFFFF"/>
            <w:vAlign w:val="center"/>
            <w:hideMark/>
          </w:tcPr>
          <w:p w:rsidR="00160599" w:rsidRPr="00796004" w:rsidRDefault="00160599" w:rsidP="00797DB4">
            <w:pPr>
              <w:spacing w:after="0" w:line="240" w:lineRule="auto"/>
              <w:ind w:firstLine="175"/>
              <w:rPr>
                <w:rFonts w:ascii="Times New Roman" w:eastAsia="Times New Roman" w:hAnsi="Times New Roman" w:cs="Times New Roman"/>
                <w:sz w:val="24"/>
                <w:szCs w:val="24"/>
                <w:lang w:eastAsia="ru-RU"/>
              </w:rPr>
            </w:pPr>
            <w:r w:rsidRPr="00796004">
              <w:rPr>
                <w:rFonts w:ascii="Times New Roman" w:eastAsia="Times New Roman" w:hAnsi="Times New Roman" w:cs="Times New Roman"/>
                <w:sz w:val="24"/>
                <w:szCs w:val="24"/>
                <w:lang w:eastAsia="ru-RU"/>
              </w:rPr>
              <w:t>ведущая группа должностей</w:t>
            </w:r>
          </w:p>
        </w:tc>
        <w:tc>
          <w:tcPr>
            <w:tcW w:w="3030" w:type="pct"/>
            <w:tcBorders>
              <w:top w:val="nil"/>
              <w:left w:val="nil"/>
              <w:bottom w:val="single" w:sz="4" w:space="0" w:color="auto"/>
              <w:right w:val="single" w:sz="4" w:space="0" w:color="auto"/>
            </w:tcBorders>
            <w:shd w:val="clear" w:color="auto" w:fill="FFFFFF"/>
            <w:hideMark/>
          </w:tcPr>
          <w:p w:rsidR="00160599" w:rsidRPr="00796004" w:rsidRDefault="00160599" w:rsidP="00797DB4">
            <w:pPr>
              <w:spacing w:after="0" w:line="240" w:lineRule="auto"/>
              <w:jc w:val="center"/>
              <w:rPr>
                <w:rFonts w:ascii="Times New Roman" w:eastAsia="Times New Roman" w:hAnsi="Times New Roman" w:cs="Times New Roman"/>
                <w:bCs/>
                <w:sz w:val="24"/>
                <w:szCs w:val="24"/>
                <w:lang w:eastAsia="ru-RU"/>
              </w:rPr>
            </w:pPr>
            <w:r w:rsidRPr="00796004">
              <w:rPr>
                <w:rFonts w:ascii="Times New Roman" w:eastAsia="Times New Roman" w:hAnsi="Times New Roman" w:cs="Times New Roman"/>
                <w:bCs/>
                <w:sz w:val="24"/>
                <w:szCs w:val="24"/>
                <w:lang w:eastAsia="ru-RU"/>
              </w:rPr>
              <w:t>90 095,98</w:t>
            </w:r>
          </w:p>
        </w:tc>
      </w:tr>
      <w:tr w:rsidR="00160599" w:rsidRPr="00796004" w:rsidTr="00797DB4">
        <w:trPr>
          <w:trHeight w:val="20"/>
        </w:trPr>
        <w:tc>
          <w:tcPr>
            <w:tcW w:w="1970" w:type="pct"/>
            <w:tcBorders>
              <w:top w:val="nil"/>
              <w:left w:val="single" w:sz="4" w:space="0" w:color="auto"/>
              <w:bottom w:val="single" w:sz="4" w:space="0" w:color="auto"/>
              <w:right w:val="single" w:sz="4" w:space="0" w:color="auto"/>
            </w:tcBorders>
            <w:shd w:val="clear" w:color="auto" w:fill="FFFFFF"/>
            <w:vAlign w:val="center"/>
            <w:hideMark/>
          </w:tcPr>
          <w:p w:rsidR="00160599" w:rsidRPr="00796004" w:rsidRDefault="00160599" w:rsidP="00797DB4">
            <w:pPr>
              <w:spacing w:after="0" w:line="240" w:lineRule="auto"/>
              <w:ind w:firstLine="175"/>
              <w:rPr>
                <w:rFonts w:ascii="Times New Roman" w:eastAsia="Times New Roman" w:hAnsi="Times New Roman" w:cs="Times New Roman"/>
                <w:sz w:val="24"/>
                <w:szCs w:val="24"/>
                <w:lang w:eastAsia="ru-RU"/>
              </w:rPr>
            </w:pPr>
            <w:r w:rsidRPr="00796004">
              <w:rPr>
                <w:rFonts w:ascii="Times New Roman" w:eastAsia="Times New Roman" w:hAnsi="Times New Roman" w:cs="Times New Roman"/>
                <w:sz w:val="24"/>
                <w:szCs w:val="24"/>
                <w:lang w:eastAsia="ru-RU"/>
              </w:rPr>
              <w:lastRenderedPageBreak/>
              <w:t>старшая группа должностей</w:t>
            </w:r>
          </w:p>
        </w:tc>
        <w:tc>
          <w:tcPr>
            <w:tcW w:w="3030" w:type="pct"/>
            <w:tcBorders>
              <w:top w:val="nil"/>
              <w:left w:val="nil"/>
              <w:bottom w:val="single" w:sz="4" w:space="0" w:color="auto"/>
              <w:right w:val="single" w:sz="4" w:space="0" w:color="auto"/>
            </w:tcBorders>
            <w:shd w:val="clear" w:color="auto" w:fill="FFFFFF"/>
            <w:hideMark/>
          </w:tcPr>
          <w:p w:rsidR="00160599" w:rsidRPr="00796004" w:rsidRDefault="00160599" w:rsidP="00797DB4">
            <w:pPr>
              <w:spacing w:after="0" w:line="240" w:lineRule="auto"/>
              <w:jc w:val="center"/>
              <w:rPr>
                <w:rFonts w:ascii="Times New Roman" w:eastAsia="Times New Roman" w:hAnsi="Times New Roman" w:cs="Times New Roman"/>
                <w:bCs/>
                <w:sz w:val="24"/>
                <w:szCs w:val="24"/>
                <w:lang w:eastAsia="ru-RU"/>
              </w:rPr>
            </w:pPr>
            <w:r w:rsidRPr="00796004">
              <w:rPr>
                <w:rFonts w:ascii="Times New Roman" w:eastAsia="Times New Roman" w:hAnsi="Times New Roman" w:cs="Times New Roman"/>
                <w:bCs/>
                <w:sz w:val="24"/>
                <w:szCs w:val="24"/>
                <w:lang w:eastAsia="ru-RU"/>
              </w:rPr>
              <w:t>64 448,54</w:t>
            </w:r>
          </w:p>
        </w:tc>
      </w:tr>
      <w:tr w:rsidR="00160599" w:rsidRPr="00796004" w:rsidTr="00797DB4">
        <w:trPr>
          <w:trHeight w:val="20"/>
        </w:trPr>
        <w:tc>
          <w:tcPr>
            <w:tcW w:w="1970" w:type="pct"/>
            <w:tcBorders>
              <w:top w:val="nil"/>
              <w:left w:val="single" w:sz="4" w:space="0" w:color="auto"/>
              <w:bottom w:val="single" w:sz="4" w:space="0" w:color="auto"/>
              <w:right w:val="single" w:sz="4" w:space="0" w:color="auto"/>
            </w:tcBorders>
            <w:shd w:val="clear" w:color="auto" w:fill="FFFFFF"/>
            <w:vAlign w:val="center"/>
            <w:hideMark/>
          </w:tcPr>
          <w:p w:rsidR="00160599" w:rsidRPr="00796004" w:rsidRDefault="00160599" w:rsidP="00797DB4">
            <w:pPr>
              <w:spacing w:after="0" w:line="240" w:lineRule="auto"/>
              <w:ind w:firstLine="175"/>
              <w:rPr>
                <w:rFonts w:ascii="Times New Roman" w:eastAsia="Times New Roman" w:hAnsi="Times New Roman" w:cs="Times New Roman"/>
                <w:sz w:val="24"/>
                <w:szCs w:val="24"/>
                <w:lang w:eastAsia="ru-RU"/>
              </w:rPr>
            </w:pPr>
            <w:r w:rsidRPr="00796004">
              <w:rPr>
                <w:rFonts w:ascii="Times New Roman" w:eastAsia="Times New Roman" w:hAnsi="Times New Roman" w:cs="Times New Roman"/>
                <w:sz w:val="24"/>
                <w:szCs w:val="24"/>
                <w:lang w:eastAsia="ru-RU"/>
              </w:rPr>
              <w:t>младшая группа должностей</w:t>
            </w:r>
          </w:p>
        </w:tc>
        <w:tc>
          <w:tcPr>
            <w:tcW w:w="3030" w:type="pct"/>
            <w:tcBorders>
              <w:top w:val="nil"/>
              <w:left w:val="nil"/>
              <w:bottom w:val="single" w:sz="4" w:space="0" w:color="auto"/>
              <w:right w:val="single" w:sz="4" w:space="0" w:color="auto"/>
            </w:tcBorders>
            <w:shd w:val="clear" w:color="auto" w:fill="FFFFFF"/>
            <w:hideMark/>
          </w:tcPr>
          <w:p w:rsidR="00160599" w:rsidRPr="00796004" w:rsidRDefault="00160599" w:rsidP="00797DB4">
            <w:pPr>
              <w:spacing w:after="0" w:line="240" w:lineRule="auto"/>
              <w:jc w:val="center"/>
              <w:rPr>
                <w:rFonts w:ascii="Times New Roman" w:eastAsia="Times New Roman" w:hAnsi="Times New Roman" w:cs="Times New Roman"/>
                <w:bCs/>
                <w:sz w:val="24"/>
                <w:szCs w:val="24"/>
                <w:lang w:eastAsia="ru-RU"/>
              </w:rPr>
            </w:pPr>
            <w:r w:rsidRPr="00796004">
              <w:rPr>
                <w:rFonts w:ascii="Times New Roman" w:eastAsia="Times New Roman" w:hAnsi="Times New Roman" w:cs="Times New Roman"/>
                <w:bCs/>
                <w:sz w:val="24"/>
                <w:szCs w:val="24"/>
                <w:lang w:eastAsia="ru-RU"/>
              </w:rPr>
              <w:t>44 610,29</w:t>
            </w:r>
          </w:p>
        </w:tc>
      </w:tr>
    </w:tbl>
    <w:p w:rsidR="00160599" w:rsidRPr="00796004" w:rsidRDefault="00160599" w:rsidP="00160599">
      <w:pPr>
        <w:spacing w:after="0" w:line="240" w:lineRule="auto"/>
        <w:ind w:firstLine="709"/>
        <w:jc w:val="both"/>
        <w:rPr>
          <w:rFonts w:ascii="Times New Roman" w:hAnsi="Times New Roman" w:cs="Times New Roman"/>
          <w:sz w:val="28"/>
          <w:szCs w:val="28"/>
        </w:rPr>
      </w:pPr>
    </w:p>
    <w:p w:rsidR="00407C57" w:rsidRPr="00796004" w:rsidRDefault="00407C57" w:rsidP="00407C57">
      <w:pPr>
        <w:spacing w:after="0" w:line="240" w:lineRule="auto"/>
        <w:ind w:firstLine="604"/>
        <w:jc w:val="both"/>
        <w:rPr>
          <w:rFonts w:ascii="Times New Roman" w:hAnsi="Times New Roman" w:cs="Times New Roman"/>
          <w:sz w:val="28"/>
          <w:szCs w:val="28"/>
        </w:rPr>
      </w:pPr>
      <w:r w:rsidRPr="00796004">
        <w:rPr>
          <w:rFonts w:ascii="Times New Roman" w:hAnsi="Times New Roman" w:cs="Times New Roman"/>
          <w:sz w:val="28"/>
          <w:szCs w:val="28"/>
        </w:rPr>
        <w:t xml:space="preserve">Согласно пункту 4 статьи 86 Бюджетного кодекса Российской Федерации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установленных Бюджетным кодексом Российской Федерации требований. </w:t>
      </w:r>
    </w:p>
    <w:p w:rsidR="00407C57" w:rsidRPr="00796004" w:rsidRDefault="00407C57" w:rsidP="00407C57">
      <w:pPr>
        <w:spacing w:after="0" w:line="240" w:lineRule="auto"/>
        <w:ind w:firstLine="604"/>
        <w:jc w:val="both"/>
        <w:rPr>
          <w:rFonts w:ascii="Times New Roman" w:hAnsi="Times New Roman" w:cs="Times New Roman"/>
          <w:sz w:val="28"/>
          <w:szCs w:val="28"/>
        </w:rPr>
      </w:pPr>
      <w:r w:rsidRPr="00796004">
        <w:rPr>
          <w:rFonts w:ascii="Times New Roman" w:hAnsi="Times New Roman" w:cs="Times New Roman"/>
          <w:sz w:val="28"/>
          <w:szCs w:val="28"/>
        </w:rPr>
        <w:t xml:space="preserve">В соответствии с пунктом 2 статьи 136 Бюджетного Кодекса Российской Федерации установлена обязанность Правительства Республики Коми по установлению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(далее – муниципальные служащие, нормативы). Указанные нормативы ежегодно устанавливаются постановлением Правительства Республики Коми. </w:t>
      </w:r>
    </w:p>
    <w:p w:rsidR="00407C57" w:rsidRPr="00796004" w:rsidRDefault="00407C57" w:rsidP="00407C57">
      <w:pPr>
        <w:spacing w:after="0" w:line="240" w:lineRule="auto"/>
        <w:ind w:firstLine="604"/>
        <w:jc w:val="both"/>
        <w:rPr>
          <w:rFonts w:ascii="Times New Roman" w:hAnsi="Times New Roman" w:cs="Times New Roman"/>
          <w:sz w:val="28"/>
          <w:szCs w:val="28"/>
        </w:rPr>
      </w:pPr>
      <w:r w:rsidRPr="00796004">
        <w:rPr>
          <w:rFonts w:ascii="Times New Roman" w:hAnsi="Times New Roman" w:cs="Times New Roman"/>
          <w:sz w:val="28"/>
          <w:szCs w:val="28"/>
        </w:rPr>
        <w:t>Дополнительно сообщаем, что согласно данным приложений к отчетам по форме 14 МО «О расходах и численности работников органов местного самоуправления» за 2025 год:</w:t>
      </w:r>
    </w:p>
    <w:p w:rsidR="00407C57" w:rsidRPr="00796004" w:rsidRDefault="00407C57" w:rsidP="00407C57">
      <w:pPr>
        <w:spacing w:after="0" w:line="240" w:lineRule="auto"/>
        <w:ind w:firstLine="604"/>
        <w:jc w:val="both"/>
        <w:rPr>
          <w:rFonts w:ascii="Times New Roman" w:hAnsi="Times New Roman" w:cs="Times New Roman"/>
          <w:sz w:val="28"/>
          <w:szCs w:val="28"/>
        </w:rPr>
      </w:pPr>
    </w:p>
    <w:tbl>
      <w:tblPr>
        <w:tblStyle w:val="2"/>
        <w:tblW w:w="10065" w:type="dxa"/>
        <w:tblInd w:w="-5" w:type="dxa"/>
        <w:tblBorders>
          <w:top w:val="none" w:sz="0" w:space="0" w:color="000000"/>
          <w:bottom w:val="none" w:sz="0" w:space="0" w:color="000000"/>
        </w:tblBorders>
        <w:tblLayout w:type="fixed"/>
        <w:tblLook w:val="0000" w:firstRow="0" w:lastRow="0" w:firstColumn="0" w:lastColumn="0" w:noHBand="0" w:noVBand="0"/>
        <w:tblCaption w:val="Тема записки"/>
        <w:tblDescription w:val="Укажите тему"/>
      </w:tblPr>
      <w:tblGrid>
        <w:gridCol w:w="2835"/>
        <w:gridCol w:w="1415"/>
        <w:gridCol w:w="1704"/>
        <w:gridCol w:w="1076"/>
        <w:gridCol w:w="1640"/>
        <w:gridCol w:w="1395"/>
      </w:tblGrid>
      <w:tr w:rsidR="00407C57" w:rsidRPr="00796004" w:rsidTr="00797DB4">
        <w:trPr>
          <w:trHeight w:val="1335"/>
        </w:trPr>
        <w:tc>
          <w:tcPr>
            <w:tcW w:w="10065" w:type="dxa"/>
            <w:gridSpan w:val="6"/>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sz w:val="32"/>
                <w:szCs w:val="32"/>
              </w:rPr>
            </w:pPr>
            <w:r w:rsidRPr="00796004">
              <w:rPr>
                <w:rFonts w:ascii="Times New Roman" w:eastAsia="Times New Roman" w:hAnsi="Times New Roman" w:cs="Times New Roman"/>
                <w:b/>
                <w:bCs/>
                <w:color w:val="000000"/>
                <w:sz w:val="24"/>
                <w:szCs w:val="24"/>
              </w:rPr>
              <w:t>Соблюдение нормативов формирования расходов на оплату труда депутатов, выборных должностных лиц, муниципальных служащих, установленных постановлением Правительства Республики Коми от 06.08.2024 № 334</w:t>
            </w:r>
            <w:r w:rsidRPr="00796004">
              <w:rPr>
                <w:rFonts w:ascii="Times New Roman" w:eastAsia="Times New Roman" w:hAnsi="Times New Roman" w:cs="Times New Roman"/>
                <w:b/>
                <w:bCs/>
                <w:color w:val="000000"/>
                <w:sz w:val="24"/>
                <w:szCs w:val="24"/>
              </w:rPr>
              <w:br/>
              <w:t>(во исполнение статей 136, 138 БК РФ)</w:t>
            </w:r>
          </w:p>
        </w:tc>
      </w:tr>
      <w:tr w:rsidR="00407C57" w:rsidRPr="00796004" w:rsidTr="00797DB4">
        <w:trPr>
          <w:trHeight w:val="705"/>
        </w:trPr>
        <w:tc>
          <w:tcPr>
            <w:tcW w:w="2835" w:type="dxa"/>
            <w:vMerge w:val="restart"/>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Наименование МО</w:t>
            </w:r>
          </w:p>
        </w:tc>
        <w:tc>
          <w:tcPr>
            <w:tcW w:w="3119" w:type="dxa"/>
            <w:gridSpan w:val="2"/>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2025</w:t>
            </w:r>
          </w:p>
        </w:tc>
        <w:tc>
          <w:tcPr>
            <w:tcW w:w="4111" w:type="dxa"/>
            <w:gridSpan w:val="3"/>
            <w:vMerge w:val="restart"/>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sz w:val="32"/>
                <w:szCs w:val="32"/>
              </w:rPr>
            </w:pPr>
            <w:r w:rsidRPr="00796004">
              <w:rPr>
                <w:rFonts w:ascii="Times New Roman" w:eastAsia="Times New Roman" w:hAnsi="Times New Roman" w:cs="Times New Roman"/>
                <w:b/>
                <w:bCs/>
                <w:color w:val="000000"/>
                <w:sz w:val="24"/>
                <w:szCs w:val="24"/>
              </w:rPr>
              <w:t>Соблюдение норматива на 01.01.2026</w:t>
            </w:r>
          </w:p>
          <w:p w:rsidR="00407C57" w:rsidRPr="00796004" w:rsidRDefault="00407C57" w:rsidP="00797DB4">
            <w:pPr>
              <w:rPr>
                <w:rFonts w:ascii="Times New Roman" w:hAnsi="Times New Roman" w:cs="Times New Roman"/>
                <w:b/>
                <w:bCs/>
                <w:color w:val="000000"/>
                <w:sz w:val="32"/>
                <w:szCs w:val="32"/>
              </w:rPr>
            </w:pPr>
            <w:r w:rsidRPr="00796004">
              <w:rPr>
                <w:rFonts w:ascii="Times New Roman" w:eastAsia="Times New Roman" w:hAnsi="Times New Roman" w:cs="Times New Roman"/>
                <w:b/>
                <w:bCs/>
                <w:color w:val="000000"/>
                <w:sz w:val="24"/>
                <w:szCs w:val="24"/>
              </w:rPr>
              <w:t>("+" норматив превышен</w:t>
            </w:r>
            <w:r w:rsidRPr="00796004">
              <w:rPr>
                <w:rFonts w:ascii="Times New Roman" w:eastAsia="Times New Roman" w:hAnsi="Times New Roman" w:cs="Times New Roman"/>
                <w:b/>
                <w:bCs/>
                <w:color w:val="000000"/>
                <w:sz w:val="24"/>
                <w:szCs w:val="24"/>
              </w:rPr>
              <w:br/>
              <w:t>"-" отсутствует превышение норматива)</w:t>
            </w:r>
          </w:p>
        </w:tc>
      </w:tr>
      <w:tr w:rsidR="00407C57" w:rsidRPr="00796004" w:rsidTr="00797DB4">
        <w:trPr>
          <w:trHeight w:val="900"/>
        </w:trPr>
        <w:tc>
          <w:tcPr>
            <w:tcW w:w="2835" w:type="dxa"/>
            <w:vMerge/>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rPr>
                <w:b/>
                <w:bCs/>
                <w:color w:val="000000"/>
              </w:rPr>
            </w:pPr>
          </w:p>
        </w:tc>
        <w:tc>
          <w:tcPr>
            <w:tcW w:w="1415" w:type="dxa"/>
            <w:vMerge w:val="restart"/>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 xml:space="preserve">Норматив, установленный на 2025 год, </w:t>
            </w:r>
            <w:r w:rsidRPr="00796004">
              <w:rPr>
                <w:rFonts w:ascii="Times New Roman" w:eastAsia="Times New Roman" w:hAnsi="Times New Roman" w:cs="Times New Roman"/>
                <w:b/>
                <w:bCs/>
                <w:sz w:val="24"/>
                <w:szCs w:val="24"/>
              </w:rPr>
              <w:br/>
              <w:t>тыс. рублей</w:t>
            </w:r>
          </w:p>
        </w:tc>
        <w:tc>
          <w:tcPr>
            <w:tcW w:w="1704" w:type="dxa"/>
            <w:vMerge w:val="restart"/>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 xml:space="preserve"> Исполнено факт. расходы (в соотв. с ППРК от 17.12.2020 № 607) за 2025 год, тыс. рублей  </w:t>
            </w:r>
          </w:p>
        </w:tc>
        <w:tc>
          <w:tcPr>
            <w:tcW w:w="4111" w:type="dxa"/>
            <w:gridSpan w:val="3"/>
            <w:vMerge/>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rPr>
                <w:b/>
                <w:bCs/>
                <w:color w:val="000000"/>
                <w:sz w:val="26"/>
                <w:szCs w:val="26"/>
              </w:rPr>
            </w:pPr>
          </w:p>
        </w:tc>
      </w:tr>
      <w:tr w:rsidR="00407C57" w:rsidRPr="00796004" w:rsidTr="00797DB4">
        <w:trPr>
          <w:trHeight w:val="975"/>
        </w:trPr>
        <w:tc>
          <w:tcPr>
            <w:tcW w:w="2835" w:type="dxa"/>
            <w:vMerge/>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rPr>
                <w:b/>
                <w:bCs/>
                <w:color w:val="000000"/>
              </w:rPr>
            </w:pPr>
          </w:p>
        </w:tc>
        <w:tc>
          <w:tcPr>
            <w:tcW w:w="1415" w:type="dxa"/>
            <w:vMerge/>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rPr>
                <w:b/>
                <w:bCs/>
              </w:rPr>
            </w:pPr>
          </w:p>
        </w:tc>
        <w:tc>
          <w:tcPr>
            <w:tcW w:w="1704" w:type="dxa"/>
            <w:vMerge/>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rPr>
                <w:b/>
                <w:bCs/>
                <w:color w:val="000000"/>
              </w:rPr>
            </w:pPr>
          </w:p>
        </w:tc>
        <w:tc>
          <w:tcPr>
            <w:tcW w:w="1076"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w:t>
            </w:r>
          </w:p>
        </w:tc>
        <w:tc>
          <w:tcPr>
            <w:tcW w:w="1640"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сумма отклонения тыс. рублей</w:t>
            </w:r>
          </w:p>
        </w:tc>
        <w:tc>
          <w:tcPr>
            <w:tcW w:w="1395"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МФОТ</w:t>
            </w:r>
          </w:p>
        </w:tc>
      </w:tr>
      <w:tr w:rsidR="00407C57" w:rsidRPr="00796004" w:rsidTr="00797DB4">
        <w:trPr>
          <w:trHeight w:val="345"/>
        </w:trPr>
        <w:tc>
          <w:tcPr>
            <w:tcW w:w="2835"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rPr>
            </w:pPr>
            <w:r w:rsidRPr="00796004">
              <w:rPr>
                <w:rFonts w:ascii="Times New Roman" w:eastAsia="Times New Roman" w:hAnsi="Times New Roman" w:cs="Times New Roman"/>
                <w:b/>
                <w:bCs/>
                <w:color w:val="000000"/>
                <w:sz w:val="24"/>
                <w:szCs w:val="24"/>
              </w:rPr>
              <w:t>А</w:t>
            </w:r>
          </w:p>
        </w:tc>
        <w:tc>
          <w:tcPr>
            <w:tcW w:w="1415"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rPr>
            </w:pPr>
            <w:r w:rsidRPr="00796004">
              <w:rPr>
                <w:rFonts w:ascii="Times New Roman" w:eastAsia="Times New Roman" w:hAnsi="Times New Roman" w:cs="Times New Roman"/>
                <w:b/>
                <w:bCs/>
                <w:sz w:val="24"/>
                <w:szCs w:val="24"/>
              </w:rPr>
              <w:t>1</w:t>
            </w:r>
          </w:p>
        </w:tc>
        <w:tc>
          <w:tcPr>
            <w:tcW w:w="1704"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rPr>
            </w:pPr>
            <w:r w:rsidRPr="00796004">
              <w:rPr>
                <w:rFonts w:ascii="Times New Roman" w:eastAsia="Times New Roman" w:hAnsi="Times New Roman" w:cs="Times New Roman"/>
                <w:b/>
                <w:bCs/>
                <w:color w:val="000000"/>
                <w:sz w:val="24"/>
                <w:szCs w:val="24"/>
              </w:rPr>
              <w:t>2</w:t>
            </w:r>
          </w:p>
        </w:tc>
        <w:tc>
          <w:tcPr>
            <w:tcW w:w="1076"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rPr>
            </w:pPr>
            <w:r w:rsidRPr="00796004">
              <w:rPr>
                <w:rFonts w:ascii="Times New Roman" w:eastAsia="Times New Roman" w:hAnsi="Times New Roman" w:cs="Times New Roman"/>
                <w:b/>
                <w:bCs/>
                <w:color w:val="000000"/>
                <w:sz w:val="24"/>
                <w:szCs w:val="24"/>
              </w:rPr>
              <w:t>3=2/1</w:t>
            </w:r>
          </w:p>
        </w:tc>
        <w:tc>
          <w:tcPr>
            <w:tcW w:w="1640"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rPr>
            </w:pPr>
            <w:r w:rsidRPr="00796004">
              <w:rPr>
                <w:rFonts w:ascii="Times New Roman" w:eastAsia="Times New Roman" w:hAnsi="Times New Roman" w:cs="Times New Roman"/>
                <w:b/>
                <w:bCs/>
                <w:color w:val="000000"/>
                <w:sz w:val="24"/>
                <w:szCs w:val="24"/>
              </w:rPr>
              <w:t>4=2-1</w:t>
            </w:r>
          </w:p>
        </w:tc>
        <w:tc>
          <w:tcPr>
            <w:tcW w:w="1395" w:type="dxa"/>
            <w:tcBorders>
              <w:top w:val="single" w:sz="4" w:space="0" w:color="000000"/>
              <w:left w:val="single" w:sz="4" w:space="0" w:color="000000"/>
              <w:bottom w:val="single" w:sz="4" w:space="0" w:color="000000"/>
              <w:right w:val="single" w:sz="4" w:space="0" w:color="000000"/>
            </w:tcBorders>
          </w:tcPr>
          <w:p w:rsidR="00407C57" w:rsidRPr="00796004" w:rsidRDefault="00407C57" w:rsidP="00797DB4">
            <w:pPr>
              <w:jc w:val="center"/>
              <w:rPr>
                <w:rFonts w:ascii="Times New Roman" w:hAnsi="Times New Roman" w:cs="Times New Roman"/>
                <w:b/>
                <w:bCs/>
                <w:color w:val="000000"/>
              </w:rPr>
            </w:pPr>
            <w:r w:rsidRPr="00796004">
              <w:rPr>
                <w:rFonts w:ascii="Times New Roman" w:eastAsia="Times New Roman" w:hAnsi="Times New Roman" w:cs="Times New Roman"/>
                <w:b/>
                <w:bCs/>
                <w:color w:val="000000"/>
                <w:sz w:val="24"/>
                <w:szCs w:val="24"/>
              </w:rPr>
              <w:t>5=4/(1/12мес)</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ГО "Сыктывкар"</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355 143</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354 949</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99,9</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-194,00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-0,01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"Усть-Куломский"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61 191</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60 968</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99,6</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-223,00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-0,04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МО "Ухта"</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142 048</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135 203</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95,2</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-6 845,00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-0,58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t>МО МР "Печора"</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106 923</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98 007</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91,7</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-8 916,00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-1,00 </w:t>
            </w:r>
          </w:p>
        </w:tc>
      </w:tr>
      <w:tr w:rsidR="00407C57" w:rsidRPr="00796004" w:rsidTr="00797DB4">
        <w:trPr>
          <w:trHeight w:val="39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"Прилузский"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53 026</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47 773</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90,1</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-5 253,00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-1,19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t>МО МР "Сосногорск"</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89 750</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79 076</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88,1</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-10 674,00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-1,43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lastRenderedPageBreak/>
              <w:t>МО МР "Сыктывдинский"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61 191</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53 425</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87,3</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-7 766,00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-1,52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"Усть-Вымский"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61 141</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53 257</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87,1</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-7 884,00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-1,55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"Ижемский"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58 750</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50 747</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86,4</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-8 003,00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-1,63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"Троицко-Печорский"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39 590</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33 187</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83,8</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-6 403,00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-1,94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t>МО МО "Усинск"</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110 270</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90 617</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82,2</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-19 653,00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-2,14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"Сысольский"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37 391</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30 441</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81,4</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-6 950,00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-2,23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"Койгородский"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30 061</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23 795</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79,2</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-6 266,00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-2,50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t>МО МО "Инта"</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85 108</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67 231</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79,0</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-17 877,00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-2,52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"Корткеросский"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53 026</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41 185</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77,7</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-11 841,00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-2,68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t>МО МО "Вуктыл"</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41 790</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32 203</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77,1</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-9 587,00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-2,75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t>МО МО "Воркута"</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204 487</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153 109</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74,9</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-51 378,00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-3,02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"Удорский"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51 091</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38 260</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74,9</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-12 831,00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-3,01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"Усть-Цилемский"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48 036</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32 334</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67,3</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-15 702,00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-3,92 </w:t>
            </w:r>
          </w:p>
        </w:tc>
      </w:tr>
      <w:tr w:rsidR="00407C57" w:rsidRPr="00796004" w:rsidTr="00797DB4">
        <w:trPr>
          <w:trHeight w:val="360"/>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sz w:val="28"/>
                <w:szCs w:val="28"/>
              </w:rPr>
            </w:pPr>
            <w:r w:rsidRPr="00796004">
              <w:rPr>
                <w:rFonts w:ascii="Times New Roman" w:eastAsia="Times New Roman" w:hAnsi="Times New Roman" w:cs="Times New Roman"/>
                <w:sz w:val="24"/>
                <w:szCs w:val="24"/>
              </w:rPr>
              <w:t>МО МР "Княжпогостский"</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79 872</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sz w:val="28"/>
                <w:szCs w:val="28"/>
              </w:rPr>
            </w:pPr>
            <w:r w:rsidRPr="00796004">
              <w:rPr>
                <w:rFonts w:ascii="Times New Roman" w:eastAsia="Times New Roman" w:hAnsi="Times New Roman" w:cs="Times New Roman"/>
                <w:b/>
                <w:bCs/>
                <w:sz w:val="24"/>
                <w:szCs w:val="24"/>
              </w:rPr>
              <w:t>40 721</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51,0</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-39 151,00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-5,88 </w:t>
            </w:r>
          </w:p>
        </w:tc>
      </w:tr>
      <w:tr w:rsidR="00407C57" w:rsidRPr="00796004" w:rsidTr="00797DB4">
        <w:trPr>
          <w:trHeight w:val="375"/>
        </w:trPr>
        <w:tc>
          <w:tcPr>
            <w:tcW w:w="283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t>ИТОГО:</w:t>
            </w:r>
          </w:p>
        </w:tc>
        <w:tc>
          <w:tcPr>
            <w:tcW w:w="141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1 769 885</w:t>
            </w:r>
          </w:p>
        </w:tc>
        <w:tc>
          <w:tcPr>
            <w:tcW w:w="1704"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b/>
                <w:bCs/>
                <w:color w:val="000000"/>
                <w:sz w:val="28"/>
                <w:szCs w:val="28"/>
              </w:rPr>
            </w:pPr>
            <w:r w:rsidRPr="00796004">
              <w:rPr>
                <w:rFonts w:ascii="Times New Roman" w:eastAsia="Times New Roman" w:hAnsi="Times New Roman" w:cs="Times New Roman"/>
                <w:b/>
                <w:bCs/>
                <w:color w:val="000000"/>
                <w:sz w:val="24"/>
                <w:szCs w:val="24"/>
              </w:rPr>
              <w:t>1 516 488</w:t>
            </w:r>
          </w:p>
        </w:tc>
        <w:tc>
          <w:tcPr>
            <w:tcW w:w="1076"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color w:val="000000"/>
                <w:sz w:val="28"/>
                <w:szCs w:val="28"/>
              </w:rPr>
            </w:pPr>
            <w:r w:rsidRPr="00796004">
              <w:rPr>
                <w:rFonts w:ascii="Times New Roman" w:eastAsia="Times New Roman" w:hAnsi="Times New Roman" w:cs="Times New Roman"/>
                <w:color w:val="000000"/>
                <w:sz w:val="24"/>
                <w:szCs w:val="24"/>
              </w:rPr>
              <w:t>85,7</w:t>
            </w:r>
          </w:p>
        </w:tc>
        <w:tc>
          <w:tcPr>
            <w:tcW w:w="1640"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-253 397,00 </w:t>
            </w:r>
          </w:p>
        </w:tc>
        <w:tc>
          <w:tcPr>
            <w:tcW w:w="1395" w:type="dxa"/>
            <w:tcBorders>
              <w:top w:val="single" w:sz="4" w:space="0" w:color="000000"/>
              <w:left w:val="single" w:sz="4" w:space="0" w:color="000000"/>
              <w:bottom w:val="single" w:sz="4" w:space="0" w:color="000000"/>
              <w:right w:val="single" w:sz="4" w:space="0" w:color="000000"/>
            </w:tcBorders>
            <w:noWrap/>
          </w:tcPr>
          <w:p w:rsidR="00407C57" w:rsidRPr="00796004" w:rsidRDefault="00407C57" w:rsidP="00797DB4">
            <w:pPr>
              <w:jc w:val="center"/>
              <w:rPr>
                <w:rFonts w:ascii="Times New Roman" w:hAnsi="Times New Roman" w:cs="Times New Roman"/>
                <w:sz w:val="24"/>
                <w:szCs w:val="24"/>
              </w:rPr>
            </w:pPr>
            <w:r w:rsidRPr="00796004">
              <w:rPr>
                <w:rFonts w:ascii="Times New Roman" w:eastAsia="Times New Roman" w:hAnsi="Times New Roman" w:cs="Times New Roman"/>
                <w:sz w:val="24"/>
                <w:szCs w:val="24"/>
              </w:rPr>
              <w:t xml:space="preserve">-1,72 </w:t>
            </w:r>
          </w:p>
        </w:tc>
      </w:tr>
    </w:tbl>
    <w:p w:rsidR="00407C57" w:rsidRPr="00796004" w:rsidRDefault="00407C57" w:rsidP="00407C57">
      <w:pPr>
        <w:rPr>
          <w:rFonts w:ascii="Times New Roman" w:eastAsia="Times New Roman" w:hAnsi="Times New Roman" w:cs="Times New Roman"/>
          <w:sz w:val="20"/>
          <w:szCs w:val="20"/>
          <w:lang w:eastAsia="ru-RU"/>
        </w:rPr>
      </w:pPr>
    </w:p>
    <w:p w:rsidR="00407C57" w:rsidRPr="00796004" w:rsidRDefault="00407C57" w:rsidP="00407C57">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Таким образом, определение размера и условий оплаты труда муниципальных служащих, в том числе порядок индексации их денежного содержания, относится к вопросам местного значения, решение которых обеспечивается за счет средств местных бюджетов с учетом финансовых возможностей бюджета муниципального образования в пределах установленных нормативов.</w:t>
      </w:r>
    </w:p>
    <w:p w:rsidR="00407C57" w:rsidRPr="00796004" w:rsidRDefault="00407C57" w:rsidP="00160599">
      <w:pPr>
        <w:spacing w:after="0" w:line="240" w:lineRule="auto"/>
        <w:ind w:firstLine="709"/>
        <w:jc w:val="both"/>
        <w:rPr>
          <w:rFonts w:ascii="Times New Roman" w:hAnsi="Times New Roman" w:cs="Times New Roman"/>
          <w:sz w:val="28"/>
          <w:szCs w:val="28"/>
        </w:rPr>
      </w:pPr>
    </w:p>
    <w:p w:rsidR="002A11B2" w:rsidRPr="00796004" w:rsidRDefault="002A11B2" w:rsidP="00701A92">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4.5.</w:t>
      </w:r>
      <w:r w:rsidRPr="00796004">
        <w:rPr>
          <w:rFonts w:ascii="Times New Roman" w:hAnsi="Times New Roman" w:cs="Times New Roman"/>
          <w:sz w:val="28"/>
          <w:szCs w:val="28"/>
        </w:rPr>
        <w:t xml:space="preserve"> </w:t>
      </w:r>
      <w:r w:rsidRPr="00796004">
        <w:rPr>
          <w:rFonts w:ascii="Times New Roman" w:hAnsi="Times New Roman" w:cs="Times New Roman"/>
          <w:b/>
          <w:bCs/>
          <w:sz w:val="28"/>
          <w:szCs w:val="28"/>
        </w:rPr>
        <w:t>Способы привлечения граждан, в т</w:t>
      </w:r>
      <w:r w:rsidR="00B54DB1" w:rsidRPr="00796004">
        <w:rPr>
          <w:rFonts w:ascii="Times New Roman" w:hAnsi="Times New Roman" w:cs="Times New Roman"/>
          <w:b/>
          <w:bCs/>
          <w:sz w:val="28"/>
          <w:szCs w:val="28"/>
        </w:rPr>
        <w:t>ом числе</w:t>
      </w:r>
      <w:r w:rsidRPr="00796004">
        <w:rPr>
          <w:rFonts w:ascii="Times New Roman" w:hAnsi="Times New Roman" w:cs="Times New Roman"/>
          <w:b/>
          <w:bCs/>
          <w:sz w:val="28"/>
          <w:szCs w:val="28"/>
        </w:rPr>
        <w:t xml:space="preserve"> участников</w:t>
      </w:r>
      <w:r w:rsidR="00701A92" w:rsidRPr="00796004">
        <w:rPr>
          <w:rFonts w:ascii="Times New Roman" w:hAnsi="Times New Roman" w:cs="Times New Roman"/>
          <w:b/>
          <w:bCs/>
          <w:sz w:val="28"/>
          <w:szCs w:val="28"/>
        </w:rPr>
        <w:t xml:space="preserve"> специальной военной операции</w:t>
      </w:r>
      <w:r w:rsidRPr="00796004">
        <w:rPr>
          <w:rFonts w:ascii="Times New Roman" w:hAnsi="Times New Roman" w:cs="Times New Roman"/>
          <w:b/>
          <w:bCs/>
          <w:sz w:val="28"/>
          <w:szCs w:val="28"/>
        </w:rPr>
        <w:t>, на муниципальную службу</w:t>
      </w:r>
    </w:p>
    <w:p w:rsidR="00B54DB1" w:rsidRPr="00796004" w:rsidRDefault="00B54DB1" w:rsidP="00B54DB1">
      <w:pPr>
        <w:spacing w:after="0" w:line="240" w:lineRule="auto"/>
        <w:ind w:firstLine="709"/>
        <w:jc w:val="both"/>
        <w:rPr>
          <w:rFonts w:ascii="Times New Roman" w:hAnsi="Times New Roman" w:cs="Times New Roman"/>
          <w:i/>
          <w:iCs/>
          <w:sz w:val="28"/>
          <w:szCs w:val="28"/>
        </w:rPr>
      </w:pPr>
    </w:p>
    <w:p w:rsidR="00B54DB1" w:rsidRPr="00796004" w:rsidRDefault="00B54DB1" w:rsidP="00B54DB1">
      <w:pPr>
        <w:autoSpaceDE w:val="0"/>
        <w:autoSpaceDN w:val="0"/>
        <w:adjustRightInd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Республике Коми на постоянной основе реализуется комплекс мер, направленных на привлечение квалифицированных кадров на работу в системе муниципального управления:</w:t>
      </w:r>
    </w:p>
    <w:p w:rsidR="00B54DB1" w:rsidRPr="00796004" w:rsidRDefault="00B54DB1" w:rsidP="00B54DB1">
      <w:pPr>
        <w:shd w:val="clear" w:color="auto" w:fill="FFFFFF"/>
        <w:tabs>
          <w:tab w:val="left" w:pos="993"/>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1) широкое распространение информации о вакантных должностях, ее размещение на официальных сайтах органов местного самоуправления в Республике Коми, их официальных группах </w:t>
      </w:r>
      <w:r w:rsidRPr="00796004">
        <w:rPr>
          <w:rFonts w:ascii="Times New Roman" w:hAnsi="Times New Roman" w:cs="Times New Roman"/>
          <w:sz w:val="28"/>
          <w:szCs w:val="28"/>
        </w:rPr>
        <w:br/>
        <w:t>в социальной сети «ВКонтакте», портале «Работа России», в телевизионных каналах муниципальных образований в Республике Коми (бегущей строкой или объявление), публикация в СМИ;</w:t>
      </w:r>
    </w:p>
    <w:p w:rsidR="00B54DB1" w:rsidRPr="00796004" w:rsidRDefault="00B54DB1" w:rsidP="00B54DB1">
      <w:pPr>
        <w:shd w:val="clear" w:color="auto" w:fill="FFFFFF"/>
        <w:tabs>
          <w:tab w:val="left" w:pos="993"/>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2) представление имеющихся вакансий и реализуемых проектов на ярмарках вакансий, ярмарках трудоустройства, организуемых федеральными и республиканскими государственными органами, образовательными организациями высшего образования;</w:t>
      </w:r>
    </w:p>
    <w:p w:rsidR="00B54DB1" w:rsidRPr="00796004" w:rsidRDefault="00B54DB1" w:rsidP="00B54DB1">
      <w:pPr>
        <w:shd w:val="clear" w:color="auto" w:fill="FFFFFF"/>
        <w:tabs>
          <w:tab w:val="left" w:pos="709"/>
          <w:tab w:val="left" w:pos="851"/>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lastRenderedPageBreak/>
        <w:t xml:space="preserve">3) проведение работы по формированию кадровых резервов органов местного самоуправления в Республике Коми и муниципальных резервов управленческих кадров; </w:t>
      </w:r>
    </w:p>
    <w:p w:rsidR="00B54DB1" w:rsidRPr="00796004" w:rsidRDefault="00B54DB1" w:rsidP="00B54DB1">
      <w:pPr>
        <w:shd w:val="clear" w:color="auto" w:fill="FFFFFF"/>
        <w:tabs>
          <w:tab w:val="left" w:pos="709"/>
          <w:tab w:val="left" w:pos="851"/>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4) проведение систематической работы с образовательными организациями высшего образования по формированию перечня тем курсовых работ, выпускных квалификационных работ (дипломных проектов) студентов и организация прохождения учебной, производственной практики в органах местного самоуправления в Республике Коми. Данная деятельность предоставляет возможность приобретения более полных знаний о целях, задачах и функциях органов местного самоуправления, выработать способы решения ряда актуальных проблем и в дальнейшем принять на работу специалиста, имеющего представление о специфике деятельности органов власти;</w:t>
      </w:r>
    </w:p>
    <w:p w:rsidR="00B54DB1" w:rsidRPr="00796004" w:rsidRDefault="00B54DB1" w:rsidP="00B54DB1">
      <w:pPr>
        <w:pStyle w:val="a3"/>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t>4) проведение открытых уроков, встреч, деловых игр в школах и образовательных организациях высшего и среднего профессионального образования, дней открытых дверей в органах местного самоуправления в Республике Коми. Сотрудники органов местного самоуправления в Республике Коми на постоянной основе участвуют в днях карьеры в высших учебных заведениях, проводят открытые уроки среди школьников старших классов, деловые игры для учащихся средних профессиональных учебных заведений с целью популяризации муниципальной службы среди молодежи. Указанные мероприятия позволяют сформировать у студентов целостное представление о муниципальном управлении в Республике Коми.</w:t>
      </w:r>
    </w:p>
    <w:p w:rsidR="00B54DB1" w:rsidRPr="00796004" w:rsidRDefault="00B54DB1" w:rsidP="00B54DB1">
      <w:pPr>
        <w:spacing w:after="0" w:line="240" w:lineRule="auto"/>
        <w:ind w:firstLine="708"/>
        <w:jc w:val="both"/>
        <w:rPr>
          <w:rFonts w:ascii="Times New Roman" w:hAnsi="Times New Roman" w:cs="Times New Roman"/>
          <w:sz w:val="28"/>
          <w:szCs w:val="28"/>
        </w:rPr>
      </w:pPr>
      <w:r w:rsidRPr="00796004">
        <w:rPr>
          <w:rFonts w:ascii="Times New Roman" w:hAnsi="Times New Roman" w:cs="Times New Roman"/>
          <w:sz w:val="28"/>
          <w:szCs w:val="28"/>
        </w:rPr>
        <w:t>В рамках мероприятий по повышению престижа муниципальной службы и внедрения новых способов привлечения персонала на муниципальную службу также реализуется следующий комплекс мер:</w:t>
      </w:r>
    </w:p>
    <w:p w:rsidR="00B54DB1" w:rsidRPr="00796004" w:rsidRDefault="00B54DB1" w:rsidP="00B54DB1">
      <w:pPr>
        <w:pStyle w:val="a3"/>
        <w:numPr>
          <w:ilvl w:val="0"/>
          <w:numId w:val="43"/>
        </w:numPr>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t>реализация мероприятий по нематериальной мотивации сотрудников в органах местного самоуправления в Республике Коми, в том числе формирование и развитие корпоративной культуры:</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создание комфортных условий труда для сотрудников;</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признание результатов профессиональной деятельности, достижений сотрудников (публичная похвала, вручение наград и поощрений);</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проведение мероприятий для вновь принятых сотрудников: посвящение в служащие, принятие присяги и др.;</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реализация института наставничества;</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обучение и развитие работников; </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реализация проекта по управлению благополучием сотрудников (Цель данного проекта состоит в улучшении физического, эмоционального, социального и финансового состояния сотрудников органов местного самоуправления региона путем повышения уровня их личной эффективности, степени вовлеченности в продуктивность деятельности органа, улучшения морально-психологического климата в коллективе, повышения уровня удовлетворенности муниципальной службой, а также снижения уровня профессионального выгорания сотрудников) и т.д.;</w:t>
      </w:r>
    </w:p>
    <w:p w:rsidR="00B54DB1" w:rsidRPr="00796004" w:rsidRDefault="00B54DB1" w:rsidP="00B54DB1">
      <w:pPr>
        <w:pStyle w:val="a3"/>
        <w:numPr>
          <w:ilvl w:val="0"/>
          <w:numId w:val="43"/>
        </w:numPr>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lastRenderedPageBreak/>
        <w:t xml:space="preserve">проведение ежегодных опросов среди муниципальных служащих в Республике Коми на предмет их удовлетворенности муниципальной службой и анализ их результатов. Полученные результаты являются основой для разработки и внедрения новых кадровых технологий и практик, в том числе по привлечению на муниципальную службу и нематериальной мотивации муниципальных служащих в Республике Коми. </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республике созданы условия для поступления участников специальной военной операции на муниципальную службу Республики Коми. </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Представители органов государственной власти Республики Коми </w:t>
      </w:r>
      <w:r w:rsidRPr="00796004">
        <w:rPr>
          <w:rFonts w:ascii="Times New Roman" w:hAnsi="Times New Roman" w:cs="Times New Roman"/>
          <w:sz w:val="28"/>
          <w:szCs w:val="28"/>
        </w:rPr>
        <w:br/>
        <w:t xml:space="preserve">и органов местного самоуправления в Республике Коми на регулярной основе проводят встречи с участниками специальной военной операции </w:t>
      </w:r>
      <w:r w:rsidRPr="00796004">
        <w:rPr>
          <w:rFonts w:ascii="Times New Roman" w:hAnsi="Times New Roman" w:cs="Times New Roman"/>
          <w:sz w:val="28"/>
          <w:szCs w:val="28"/>
        </w:rPr>
        <w:br/>
        <w:t>по их трудоустройству, принимают участие в ярмарках вакансий, организованных государственным автономным учреждением Республики Коми «Центр занятости населения».</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Информация о вакансиях размещается и актуализируется органами государственной власти Республики Коми и органами местного самоуправления в Республике Коми на портале «Работа России», на официальных сайтах органов и на их страницах в социальных сетях.</w:t>
      </w:r>
    </w:p>
    <w:p w:rsidR="00B54DB1" w:rsidRPr="00796004" w:rsidRDefault="00B54DB1" w:rsidP="00B54DB1">
      <w:pPr>
        <w:spacing w:after="0"/>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регионе создан реестр вакансий для участников специальной военной операции, который в том числе содержит вакансии органов местного самоуправления в Республике Коми. </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целях подготовки высококвалифицированных и компетентных руководителей из числа участников специальной военной операции (лиц, принимавших участие в специальной военной операции) для последующей их работы в органах государственной власти Республики Коми, органах местного самоуправления муниципальных образований в Республике Коми, государственных и муниципальных учреждениях Республики Коми на территории региона с 21 февраля 2025 года реализуется проект «Пера. Путь героя» (далее – региональный проект) (http://pera.krags.ru) </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2025 году заявка для участия в Проекте поступила от 271 человека, </w:t>
      </w:r>
      <w:r w:rsidRPr="00796004">
        <w:rPr>
          <w:rFonts w:ascii="Times New Roman" w:hAnsi="Times New Roman" w:cs="Times New Roman"/>
          <w:sz w:val="28"/>
          <w:szCs w:val="28"/>
        </w:rPr>
        <w:br/>
        <w:t xml:space="preserve">оценочные процедуры (тестирование и собеседование) прошли 135 человек, к обучению по программе переподготовки «Государственное и муниципальное управление» с 30 июня 2025 года приступил 61 человек. По состоянию </w:t>
      </w:r>
      <w:r w:rsidRPr="00796004">
        <w:rPr>
          <w:rFonts w:ascii="Times New Roman" w:hAnsi="Times New Roman" w:cs="Times New Roman"/>
          <w:sz w:val="28"/>
          <w:szCs w:val="28"/>
        </w:rPr>
        <w:br/>
        <w:t xml:space="preserve">на 10 июня 2026 года обучение по программе продолжают 40 человек. </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ходе обучения слушатели прошли стажировку в органах государственной власти и органах местного самоуправления Республики Коми, государственных и муниципальных учреждениях Республики Коми. </w:t>
      </w:r>
      <w:r w:rsidRPr="00796004">
        <w:rPr>
          <w:rFonts w:ascii="Times New Roman" w:hAnsi="Times New Roman" w:cs="Times New Roman"/>
          <w:sz w:val="28"/>
          <w:szCs w:val="28"/>
        </w:rPr>
        <w:br/>
        <w:t>В случае успешного завершения обучения слушатели получат диплом</w:t>
      </w:r>
      <w:r w:rsidRPr="00796004">
        <w:rPr>
          <w:rFonts w:ascii="Times New Roman" w:hAnsi="Times New Roman" w:cs="Times New Roman"/>
          <w:sz w:val="28"/>
          <w:szCs w:val="28"/>
        </w:rPr>
        <w:br/>
        <w:t xml:space="preserve">о профессиональной переподготовке по программе «Государственное </w:t>
      </w:r>
      <w:r w:rsidRPr="00796004">
        <w:rPr>
          <w:rFonts w:ascii="Times New Roman" w:hAnsi="Times New Roman" w:cs="Times New Roman"/>
          <w:sz w:val="28"/>
          <w:szCs w:val="28"/>
        </w:rPr>
        <w:br/>
        <w:t>и муниципальное управление», что позволит им замещать должности в системе государственного и муниципального управления Республики Коми. Программа обучения завершится 22 июня 2026 года.</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Участники регионального проекта «Пера. Путь героя» успешно применяют свои профессиональные знания и навыки в системе муниципального управления:</w:t>
      </w:r>
    </w:p>
    <w:p w:rsidR="00B54DB1" w:rsidRPr="00796004" w:rsidRDefault="005E0976"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lastRenderedPageBreak/>
        <w:t xml:space="preserve">2 участника </w:t>
      </w:r>
      <w:r w:rsidR="00B54DB1" w:rsidRPr="00796004">
        <w:rPr>
          <w:rFonts w:ascii="Times New Roman" w:hAnsi="Times New Roman" w:cs="Times New Roman"/>
          <w:sz w:val="28"/>
          <w:szCs w:val="28"/>
        </w:rPr>
        <w:t xml:space="preserve">впервые стали депутатами Совета муниципального образования городского округа «Сыктывкар» седьмого созыва (2025 – 2030 гг.); </w:t>
      </w:r>
    </w:p>
    <w:p w:rsidR="00B54DB1" w:rsidRPr="00796004" w:rsidRDefault="005E0976"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1 участник</w:t>
      </w:r>
      <w:r w:rsidR="00B54DB1" w:rsidRPr="00796004">
        <w:rPr>
          <w:rFonts w:ascii="Times New Roman" w:hAnsi="Times New Roman" w:cs="Times New Roman"/>
          <w:sz w:val="28"/>
          <w:szCs w:val="28"/>
        </w:rPr>
        <w:t>, награжденный медалью Республики Коми «За верность долгу» и медалью участника СВО, назначен на должность заведующего военно-учетным сектором администрации муниципального округа «Воркута» Республики Коми;</w:t>
      </w:r>
    </w:p>
    <w:p w:rsidR="00B54DB1" w:rsidRPr="00796004" w:rsidRDefault="005E0976"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1 участник</w:t>
      </w:r>
      <w:r w:rsidR="00B54DB1" w:rsidRPr="00796004">
        <w:rPr>
          <w:rFonts w:ascii="Times New Roman" w:hAnsi="Times New Roman" w:cs="Times New Roman"/>
          <w:sz w:val="28"/>
          <w:szCs w:val="28"/>
        </w:rPr>
        <w:t xml:space="preserve"> назначен заместителем главы муниципального образования городского округа «Сыктывкар» - руководителя администрации.</w:t>
      </w:r>
    </w:p>
    <w:p w:rsidR="00B54DB1" w:rsidRPr="00796004" w:rsidRDefault="00B54DB1" w:rsidP="00B54D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На должностях муниципальной службы, муниципальных должностях, должностях руководителей и членов органов территориального общественного самоуправления осуществляют профессиональную деятельность 20 участников специальной военной операции.</w:t>
      </w:r>
    </w:p>
    <w:p w:rsidR="00B54DB1" w:rsidRPr="00796004" w:rsidRDefault="00B54DB1" w:rsidP="00B54DB1">
      <w:pPr>
        <w:spacing w:after="0" w:line="240" w:lineRule="auto"/>
        <w:ind w:firstLine="709"/>
        <w:jc w:val="both"/>
      </w:pPr>
      <w:r w:rsidRPr="00796004">
        <w:rPr>
          <w:rFonts w:ascii="Times New Roman" w:hAnsi="Times New Roman" w:cs="Times New Roman"/>
          <w:sz w:val="28"/>
          <w:szCs w:val="28"/>
        </w:rPr>
        <w:t xml:space="preserve">Вместе с тем, следует отметить, что несмотря на проводимую работу </w:t>
      </w:r>
      <w:r w:rsidRPr="00796004">
        <w:rPr>
          <w:rFonts w:ascii="Times New Roman" w:hAnsi="Times New Roman" w:cs="Times New Roman"/>
          <w:sz w:val="28"/>
          <w:szCs w:val="28"/>
        </w:rPr>
        <w:br/>
        <w:t>и создаваемые условия для поступления на муниципальную службу</w:t>
      </w:r>
      <w:r w:rsidRPr="00796004">
        <w:rPr>
          <w:rFonts w:ascii="Times New Roman" w:hAnsi="Times New Roman" w:cs="Times New Roman"/>
          <w:sz w:val="28"/>
          <w:szCs w:val="28"/>
        </w:rPr>
        <w:br/>
        <w:t xml:space="preserve"> в Республике Коми, основной из проблем, связанной с поступлением участников специальной военной операции на муниципальную службу, остается низкий уровень оплаты труда, не соответствующий ожиданиям </w:t>
      </w:r>
      <w:r w:rsidRPr="00796004">
        <w:rPr>
          <w:rFonts w:ascii="Times New Roman" w:hAnsi="Times New Roman" w:cs="Times New Roman"/>
          <w:sz w:val="28"/>
          <w:szCs w:val="28"/>
        </w:rPr>
        <w:br/>
        <w:t>и потребностям участников специальной военной операции.</w:t>
      </w:r>
    </w:p>
    <w:p w:rsidR="002A11B2" w:rsidRPr="00796004" w:rsidRDefault="002A11B2" w:rsidP="002A11B2">
      <w:pPr>
        <w:spacing w:after="0" w:line="240" w:lineRule="auto"/>
        <w:ind w:firstLine="567"/>
        <w:jc w:val="both"/>
        <w:rPr>
          <w:rFonts w:ascii="Times New Roman" w:hAnsi="Times New Roman" w:cs="Times New Roman"/>
          <w:bCs/>
          <w:sz w:val="28"/>
          <w:szCs w:val="28"/>
        </w:rPr>
      </w:pPr>
    </w:p>
    <w:p w:rsidR="002A11B2" w:rsidRPr="00796004" w:rsidRDefault="002A11B2" w:rsidP="000A0581">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4.</w:t>
      </w:r>
      <w:r w:rsidR="000A0581" w:rsidRPr="00796004">
        <w:rPr>
          <w:rFonts w:ascii="Times New Roman" w:hAnsi="Times New Roman" w:cs="Times New Roman"/>
          <w:b/>
          <w:bCs/>
          <w:sz w:val="28"/>
          <w:szCs w:val="28"/>
        </w:rPr>
        <w:t>6</w:t>
      </w:r>
      <w:r w:rsidRPr="00796004">
        <w:rPr>
          <w:rFonts w:ascii="Times New Roman" w:hAnsi="Times New Roman" w:cs="Times New Roman"/>
          <w:b/>
          <w:bCs/>
          <w:sz w:val="28"/>
          <w:szCs w:val="28"/>
        </w:rPr>
        <w:t>. Повышение квалификации муниципальных кадров</w:t>
      </w:r>
    </w:p>
    <w:p w:rsidR="002E3CCC" w:rsidRPr="00796004" w:rsidRDefault="002E3CCC" w:rsidP="002A11B2">
      <w:pPr>
        <w:spacing w:after="0" w:line="240" w:lineRule="auto"/>
        <w:ind w:firstLine="567"/>
        <w:jc w:val="both"/>
        <w:rPr>
          <w:rFonts w:ascii="Times New Roman" w:hAnsi="Times New Roman" w:cs="Times New Roman"/>
          <w:b/>
          <w:bCs/>
          <w:sz w:val="28"/>
          <w:szCs w:val="28"/>
        </w:rPr>
      </w:pPr>
    </w:p>
    <w:p w:rsidR="002E3CCC" w:rsidRPr="00796004" w:rsidRDefault="002E3CCC" w:rsidP="002E3CCC">
      <w:pPr>
        <w:pStyle w:val="af3"/>
        <w:numPr>
          <w:ilvl w:val="0"/>
          <w:numId w:val="44"/>
        </w:numPr>
        <w:tabs>
          <w:tab w:val="left" w:pos="993"/>
        </w:tabs>
        <w:ind w:left="0" w:firstLine="709"/>
        <w:jc w:val="both"/>
        <w:rPr>
          <w:rFonts w:ascii="Times New Roman" w:hAnsi="Times New Roman" w:cs="Times New Roman"/>
          <w:b/>
          <w:i/>
          <w:sz w:val="28"/>
          <w:szCs w:val="28"/>
        </w:rPr>
      </w:pPr>
      <w:r w:rsidRPr="00796004">
        <w:rPr>
          <w:rFonts w:ascii="Times New Roman" w:hAnsi="Times New Roman" w:cs="Times New Roman"/>
          <w:b/>
          <w:i/>
          <w:sz w:val="28"/>
          <w:szCs w:val="28"/>
        </w:rPr>
        <w:t>Реализация мероприятий по профессиональному развитию в 2025 году.</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В 2025 году по 205 программам повышения квалификации (в том числе программам обучения) за счет собственных средств муниципального образования, органов местного самоуправления, муниципальных предприятий, а также на безвозмездной основе обучение прошли 482 слушателя. Из них муниципальных служащих в Республике Коми (далее – муниципальные служащие) – 178 чел. (затрачено 852,0 тыс. руб.), депутатов представительных органов местного самоуправления (далее – депутаты) – 2 чел. (затрачено 30,0 тыс. руб.), работников муниципальных предприятий (далее – работники предприятий) – 112 чел. (затрачено 443,4 тыс. руб.). Общий объём финансирования, затраченный на обучение по программам повышения квалификации в 2025 году, составил 1 325,3 тыс. руб. Безвозмездно обучено 190 чел.</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иных мероприятиях в 2025 году (семинары, тренинги, конференции, форумы, видеоконференции и др.) на безвозмездной основе приняли участие 1109 слушателей, из них 748 муниципальных служащих, 66 депутатов и 295 работников предприятий. </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рамках государственного задания, установленного государственному образовательному учреждению высшего образования «Коми республиканская академия государственной службы и управления» на 2025 год (далее – государственное задание), реализовано 37 программ повышения квалификации, по которым обучены 416 муниципальных служащих и администрации муниципального образования, замещающих должности, не относящиеся к </w:t>
      </w:r>
      <w:r w:rsidRPr="00796004">
        <w:rPr>
          <w:rFonts w:ascii="Times New Roman" w:hAnsi="Times New Roman" w:cs="Times New Roman"/>
          <w:sz w:val="28"/>
          <w:szCs w:val="28"/>
        </w:rPr>
        <w:lastRenderedPageBreak/>
        <w:t xml:space="preserve">муниципальным должностям и должностям муниципальной службы (далее – сотрудники администраций). </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Фактический объем средств на реализацию государственного задания на обучение муниципальных служащих и сотрудников администраций составил 2 891,3 тыс. руб. Обучение проводилось за счет республиканского бюджета Республики Коми (далее – республиканский бюджет).</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В рамках государственного заказа на дополнительное профессиональное образование (далее – государственный заказ) и централизованного обучения муниципальных служащих по образовательным программам в области защиты государственной тайны и мобилизационной подготовки по 5 программам повышения квалификации прошли обучение 43 муниципальных служащих.</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Фактический объем средств на реализацию государственного заказа за счет средств республиканского бюджета составил 923,8 тыс. руб.</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рамках централизованно организованных иных мероприятий по профессиональному развитию проведено 127 семинаров, участие в которых приняли 8 589 слушателей, в том числе 1438 слушателя из числа муниципальных служащих и сотрудников администраций. Семинары организованы на безвозмездной основе, ведущими семинаров являлись представители органов государственной власти Республики Коми, подведомственных им учреждений, образовательных и иных организаций – эксперты по тематикам семинаров. </w:t>
      </w:r>
    </w:p>
    <w:p w:rsidR="002E3CCC" w:rsidRPr="00796004" w:rsidRDefault="002E3CCC" w:rsidP="002E3CCC">
      <w:pPr>
        <w:pStyle w:val="af3"/>
        <w:numPr>
          <w:ilvl w:val="0"/>
          <w:numId w:val="44"/>
        </w:numPr>
        <w:tabs>
          <w:tab w:val="left" w:pos="993"/>
        </w:tabs>
        <w:ind w:left="0" w:firstLine="709"/>
        <w:jc w:val="both"/>
        <w:rPr>
          <w:rFonts w:ascii="Times New Roman" w:hAnsi="Times New Roman" w:cs="Times New Roman"/>
          <w:b/>
          <w:i/>
          <w:sz w:val="28"/>
          <w:szCs w:val="28"/>
        </w:rPr>
      </w:pPr>
      <w:r w:rsidRPr="00796004">
        <w:rPr>
          <w:rFonts w:ascii="Times New Roman" w:hAnsi="Times New Roman" w:cs="Times New Roman"/>
          <w:b/>
          <w:i/>
          <w:sz w:val="28"/>
          <w:szCs w:val="28"/>
        </w:rPr>
        <w:t>Реализация мероприятий по профессиональному развитию в 2026 году.</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С 1 января по 1 мая 2026 г. по 62 программам повышения квалификации (в том числе программам обучения) за счет средств муниципального образования, органов местного самоуправления, муниципальных предприятий обучено 270 человек, в том числе 48 муниципальных служащих (затрачено 321,2 тыс. руб.) и 26 работников предприятий (194,0 тыс. руб.). На безвозмездной основе обучены 25 муниципальных служащих и 170 работников предприятий. В 2026 году иными мероприятиями было охвачено 740 человек, в том числе 564 муниципальных служащих, 13 депутатов и 163 работника муниципальных предприятий.</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В рамках государственного задания обучены 116 муниципальных служащих и работников администраций по 16 программам повышения квалификации (объем средств республиканского бюджета составил – 1 195,8 тыс. руб.).</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В рамках государственного заказа по 4 программам повышения квалификации за счет средств республиканского бюджета обучены 21 муниципальный служащий и работник администрации (затрачено 272,2 тыс. руб.).</w:t>
      </w:r>
    </w:p>
    <w:p w:rsidR="002E3CCC" w:rsidRPr="00796004" w:rsidRDefault="002E3CCC" w:rsidP="002E3CCC">
      <w:pPr>
        <w:pStyle w:val="af3"/>
        <w:ind w:firstLine="709"/>
        <w:jc w:val="both"/>
        <w:rPr>
          <w:rFonts w:ascii="Times New Roman" w:hAnsi="Times New Roman" w:cs="Times New Roman"/>
          <w:sz w:val="28"/>
          <w:szCs w:val="28"/>
        </w:rPr>
      </w:pPr>
      <w:r w:rsidRPr="00796004">
        <w:rPr>
          <w:rFonts w:ascii="Times New Roman" w:hAnsi="Times New Roman" w:cs="Times New Roman"/>
          <w:sz w:val="28"/>
          <w:szCs w:val="28"/>
        </w:rPr>
        <w:t>В иных мероприятиях приняли участие 462 слушателя, в том числе муниципальные служащие и работники администраций (проведено 19 безвозмездных семинаров в очном и дистанционном формате).</w:t>
      </w:r>
    </w:p>
    <w:p w:rsidR="002E3CCC" w:rsidRPr="00796004" w:rsidRDefault="002E3CCC" w:rsidP="002E3CCC">
      <w:pPr>
        <w:spacing w:line="240" w:lineRule="auto"/>
        <w:ind w:firstLine="709"/>
        <w:jc w:val="both"/>
        <w:rPr>
          <w:rFonts w:ascii="Times New Roman" w:hAnsi="Times New Roman" w:cs="Times New Roman"/>
          <w:b/>
          <w:bCs/>
          <w:color w:val="FF0000"/>
          <w:sz w:val="28"/>
          <w:szCs w:val="28"/>
        </w:rPr>
      </w:pPr>
      <w:r w:rsidRPr="00796004">
        <w:rPr>
          <w:rFonts w:ascii="Times New Roman" w:hAnsi="Times New Roman" w:cs="Times New Roman"/>
          <w:sz w:val="28"/>
          <w:szCs w:val="28"/>
        </w:rPr>
        <w:t xml:space="preserve">По итогам 2025 года и за период с 1 января по 1 мая 2026 года в Республике Коми обеспечена реализация комплекса мероприятий по профессиональному развитию муниципальных кадров в рамках государственного задания, государственного заказа, за счет средств органов местного самоуправления в </w:t>
      </w:r>
      <w:r w:rsidRPr="00796004">
        <w:rPr>
          <w:rFonts w:ascii="Times New Roman" w:hAnsi="Times New Roman" w:cs="Times New Roman"/>
          <w:sz w:val="28"/>
          <w:szCs w:val="28"/>
        </w:rPr>
        <w:lastRenderedPageBreak/>
        <w:t>Республики Коми, а также в рамках централизованных иных мероприятий (семинары, тренинги и др.) на безвозмездной основе.</w:t>
      </w:r>
    </w:p>
    <w:p w:rsidR="002A11B2" w:rsidRPr="00796004" w:rsidRDefault="002A11B2" w:rsidP="002A11B2">
      <w:pPr>
        <w:spacing w:after="0" w:line="240" w:lineRule="auto"/>
        <w:ind w:firstLine="567"/>
        <w:jc w:val="both"/>
        <w:rPr>
          <w:rFonts w:ascii="Times New Roman" w:hAnsi="Times New Roman" w:cs="Times New Roman"/>
          <w:sz w:val="28"/>
          <w:szCs w:val="28"/>
        </w:rPr>
      </w:pPr>
    </w:p>
    <w:p w:rsidR="002A11B2" w:rsidRPr="00796004" w:rsidRDefault="002A11B2" w:rsidP="00BE3DE4">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 xml:space="preserve">РАЗДЕЛ 5. </w:t>
      </w:r>
      <w:r w:rsidR="00957242" w:rsidRPr="00796004">
        <w:rPr>
          <w:rFonts w:ascii="Times New Roman" w:hAnsi="Times New Roman" w:cs="Times New Roman"/>
          <w:b/>
          <w:bCs/>
          <w:sz w:val="28"/>
          <w:szCs w:val="28"/>
        </w:rPr>
        <w:t>КОНТРОЛЬНО-НАДЗОРНАЯ ДЕЯТЕЛЬНОСТЬ В ОТНОШЕНИИ ОРГАНОВ МЕСТНОГО САМОУПРАВЛЕНИЯ</w:t>
      </w:r>
    </w:p>
    <w:p w:rsidR="009D489A" w:rsidRPr="00796004" w:rsidRDefault="009D489A" w:rsidP="009D489A">
      <w:pPr>
        <w:spacing w:after="0" w:line="240" w:lineRule="auto"/>
        <w:ind w:firstLine="709"/>
        <w:jc w:val="both"/>
        <w:rPr>
          <w:rFonts w:ascii="Times New Roman" w:hAnsi="Times New Roman" w:cs="Times New Roman"/>
          <w:i/>
          <w:iCs/>
          <w:sz w:val="28"/>
          <w:szCs w:val="28"/>
        </w:rPr>
      </w:pPr>
    </w:p>
    <w:p w:rsidR="009D489A" w:rsidRPr="00796004" w:rsidRDefault="009D489A" w:rsidP="009D489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Контроль и надзор в отношении органов местного самоуправления органами прокуратуры и органами государственного контроля (надзора) осуществляется в соответствии со </w:t>
      </w:r>
      <w:r w:rsidRPr="00796004">
        <w:rPr>
          <w:rStyle w:val="af7"/>
          <w:rFonts w:ascii="Times New Roman" w:hAnsi="Times New Roman" w:cs="Times New Roman"/>
          <w:b w:val="0"/>
          <w:sz w:val="28"/>
          <w:szCs w:val="28"/>
        </w:rPr>
        <w:t>статьей 41 Федерального закона от 20 марта 2025 г.</w:t>
      </w:r>
      <w:r w:rsidRPr="00796004">
        <w:rPr>
          <w:rStyle w:val="af7"/>
          <w:rFonts w:ascii="Times New Roman" w:hAnsi="Times New Roman" w:cs="Times New Roman"/>
          <w:b w:val="0"/>
          <w:sz w:val="36"/>
          <w:szCs w:val="36"/>
        </w:rPr>
        <w:t xml:space="preserve"> </w:t>
      </w:r>
      <w:r w:rsidRPr="00796004">
        <w:rPr>
          <w:rStyle w:val="af7"/>
          <w:rFonts w:ascii="Times New Roman" w:hAnsi="Times New Roman" w:cs="Times New Roman"/>
          <w:b w:val="0"/>
          <w:sz w:val="28"/>
          <w:szCs w:val="28"/>
        </w:rPr>
        <w:t>№ 33-ФЗ</w:t>
      </w:r>
      <w:r w:rsidRPr="00796004">
        <w:rPr>
          <w:rFonts w:ascii="Times New Roman" w:hAnsi="Times New Roman" w:cs="Times New Roman"/>
          <w:b/>
          <w:sz w:val="28"/>
          <w:szCs w:val="28"/>
        </w:rPr>
        <w:t xml:space="preserve"> </w:t>
      </w:r>
      <w:r w:rsidRPr="00796004">
        <w:rPr>
          <w:rFonts w:ascii="Times New Roman" w:hAnsi="Times New Roman" w:cs="Times New Roman"/>
          <w:sz w:val="28"/>
          <w:szCs w:val="28"/>
        </w:rPr>
        <w:t xml:space="preserve">«Об общих принципах организации местного самоуправления в единой системе публичной власти». </w:t>
      </w:r>
    </w:p>
    <w:p w:rsidR="009D489A" w:rsidRPr="00796004" w:rsidRDefault="009D489A" w:rsidP="009D489A">
      <w:pPr>
        <w:spacing w:after="0" w:line="240" w:lineRule="auto"/>
        <w:ind w:firstLine="709"/>
        <w:jc w:val="both"/>
        <w:rPr>
          <w:rFonts w:ascii="Times New Roman" w:eastAsia="Tahoma" w:hAnsi="Times New Roman" w:cs="Times New Roman"/>
          <w:kern w:val="2"/>
          <w:sz w:val="28"/>
          <w:szCs w:val="28"/>
          <w:lang w:eastAsia="zh-CN" w:bidi="hi-IN"/>
        </w:rPr>
      </w:pPr>
      <w:r w:rsidRPr="00796004">
        <w:rPr>
          <w:rFonts w:ascii="Times New Roman" w:hAnsi="Times New Roman" w:cs="Times New Roman"/>
          <w:sz w:val="28"/>
          <w:szCs w:val="28"/>
        </w:rPr>
        <w:t>Среди успешных практик межведомственного взаимодействия можно выделить сотрудничество некоторых муниципальных образований с органами прокуратуры и органами государственного контроля (надзора) по вопросам правотворческой деятельности:</w:t>
      </w:r>
    </w:p>
    <w:p w:rsidR="009D489A" w:rsidRPr="00796004" w:rsidRDefault="009D489A" w:rsidP="009D489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w:t>
      </w:r>
      <w:r w:rsidRPr="00796004">
        <w:rPr>
          <w:rFonts w:ascii="Times New Roman" w:hAnsi="Times New Roman" w:cs="Times New Roman"/>
          <w:bCs/>
          <w:sz w:val="28"/>
          <w:szCs w:val="28"/>
        </w:rPr>
        <w:t xml:space="preserve"> </w:t>
      </w:r>
      <w:r w:rsidRPr="00796004">
        <w:rPr>
          <w:rFonts w:ascii="Times New Roman" w:hAnsi="Times New Roman" w:cs="Times New Roman"/>
          <w:sz w:val="28"/>
          <w:szCs w:val="28"/>
        </w:rPr>
        <w:t xml:space="preserve">предварительное согласование проектов нормативных правовых актов; </w:t>
      </w:r>
    </w:p>
    <w:p w:rsidR="009D489A" w:rsidRPr="00796004" w:rsidRDefault="009D489A" w:rsidP="009D489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создание рабочей группы по разработке нормативных правовых актов (при необходимости);</w:t>
      </w:r>
    </w:p>
    <w:p w:rsidR="009D489A" w:rsidRPr="00796004" w:rsidRDefault="009D489A" w:rsidP="009D489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b/>
          <w:sz w:val="28"/>
          <w:szCs w:val="28"/>
        </w:rPr>
        <w:t xml:space="preserve">– </w:t>
      </w:r>
      <w:r w:rsidRPr="00796004">
        <w:rPr>
          <w:rFonts w:ascii="Times New Roman" w:hAnsi="Times New Roman" w:cs="Times New Roman"/>
          <w:sz w:val="28"/>
          <w:szCs w:val="28"/>
        </w:rPr>
        <w:t>проведение совместных мероприятий: семинаров, совещаний, взаимных консультаций, круглых столов по вопросам правотворческой и правоприменительной деятельности.</w:t>
      </w:r>
    </w:p>
    <w:p w:rsidR="009D489A" w:rsidRPr="00796004" w:rsidRDefault="009D489A" w:rsidP="009D489A">
      <w:pPr>
        <w:shd w:val="clear" w:color="auto" w:fill="FFFFFF"/>
        <w:spacing w:after="0" w:line="240" w:lineRule="auto"/>
        <w:ind w:firstLine="709"/>
        <w:jc w:val="both"/>
        <w:rPr>
          <w:rFonts w:ascii="Times New Roman" w:hAnsi="Times New Roman" w:cs="Times New Roman"/>
          <w:sz w:val="28"/>
          <w:szCs w:val="26"/>
        </w:rPr>
      </w:pPr>
      <w:r w:rsidRPr="00796004">
        <w:rPr>
          <w:rFonts w:ascii="Times New Roman" w:hAnsi="Times New Roman" w:cs="Times New Roman"/>
          <w:sz w:val="28"/>
          <w:szCs w:val="28"/>
        </w:rPr>
        <w:t xml:space="preserve">Кроме того, отдельными муниципальными образованиями </w:t>
      </w:r>
      <w:r w:rsidRPr="00796004">
        <w:rPr>
          <w:rFonts w:ascii="Times New Roman" w:hAnsi="Times New Roman" w:cs="Times New Roman"/>
          <w:sz w:val="28"/>
          <w:szCs w:val="26"/>
        </w:rPr>
        <w:t>совместно с органами прокуратуры отрабатывается алгоритм действий, направленных на окончание исполнительных производств, взыскателем по которым являются органы прокуратуры, и исполнение которых потеряло актуальность либо фактически выполнено, однако исполнительное производство не прекращено (в том числе в связи с исполнением иным правовым способом, не ущемляющим права взыскателей).</w:t>
      </w:r>
    </w:p>
    <w:p w:rsidR="009D489A" w:rsidRPr="00796004" w:rsidRDefault="009D489A" w:rsidP="009D489A">
      <w:pPr>
        <w:shd w:val="clear" w:color="auto" w:fill="FFFFFF"/>
        <w:spacing w:after="0" w:line="240" w:lineRule="auto"/>
        <w:ind w:firstLine="709"/>
        <w:jc w:val="both"/>
        <w:rPr>
          <w:rFonts w:ascii="Times New Roman" w:hAnsi="Times New Roman" w:cs="Times New Roman"/>
          <w:sz w:val="28"/>
          <w:szCs w:val="26"/>
        </w:rPr>
      </w:pPr>
      <w:r w:rsidRPr="00796004">
        <w:rPr>
          <w:rFonts w:ascii="Times New Roman" w:hAnsi="Times New Roman" w:cs="Times New Roman"/>
          <w:sz w:val="28"/>
          <w:szCs w:val="26"/>
        </w:rPr>
        <w:t>Несмотря на наличие положительной практики взаимодействия с органами прокуратуры</w:t>
      </w:r>
      <w:r w:rsidRPr="00796004">
        <w:rPr>
          <w:rFonts w:ascii="Times New Roman" w:hAnsi="Times New Roman" w:cs="Times New Roman"/>
          <w:sz w:val="28"/>
          <w:szCs w:val="28"/>
        </w:rPr>
        <w:t>, органы местного самоуправления отмечают следующие трудности во взаимодействии с прокуратурой и иными контрольными (надзорными) органами:</w:t>
      </w:r>
    </w:p>
    <w:p w:rsidR="009D489A" w:rsidRPr="00796004" w:rsidRDefault="009D489A" w:rsidP="009D489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при выдаче предписаний об устранении выявленных нарушений требований и установлении сроков их исполнения контрольные (надзорные) органы не учитывают необходимость соблюдения требований и процедур, установленных федеральными законами, особенностей связанных с формированием местных бюджетов и осуществления закупок товаров, работ, услуг для обеспечения муниципальных нужд</w:t>
      </w:r>
      <w:r w:rsidRPr="00796004">
        <w:rPr>
          <w:rFonts w:ascii="Times New Roman" w:hAnsi="Times New Roman" w:cs="Times New Roman"/>
          <w:sz w:val="28"/>
          <w:szCs w:val="26"/>
        </w:rPr>
        <w:t>;</w:t>
      </w:r>
    </w:p>
    <w:p w:rsidR="009D489A" w:rsidRPr="00796004" w:rsidRDefault="009D489A" w:rsidP="009D489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вследствие несвоевременного исполнения (неисполнения) актов прокурорского реагирования, ввиду отсутствия финансовых средств в муниципальном бюджете, органы прокуратуры обращаются в судебные органы, в результате чего, судебными актами налагаются исполнительские сборы и административные штрафы, что влечет дополнительную финансовую нагрузку на местный бюджет;</w:t>
      </w:r>
    </w:p>
    <w:p w:rsidR="009D489A" w:rsidRPr="00796004" w:rsidRDefault="009D489A" w:rsidP="009D489A">
      <w:pPr>
        <w:spacing w:after="0" w:line="240" w:lineRule="auto"/>
        <w:ind w:firstLine="709"/>
        <w:jc w:val="both"/>
        <w:rPr>
          <w:rFonts w:ascii="Times New Roman" w:hAnsi="Times New Roman" w:cs="Times New Roman"/>
          <w:b/>
          <w:sz w:val="28"/>
          <w:szCs w:val="28"/>
        </w:rPr>
      </w:pPr>
      <w:r w:rsidRPr="00796004">
        <w:rPr>
          <w:rFonts w:ascii="Times New Roman" w:hAnsi="Times New Roman" w:cs="Times New Roman"/>
          <w:sz w:val="28"/>
          <w:szCs w:val="28"/>
        </w:rPr>
        <w:lastRenderedPageBreak/>
        <w:t xml:space="preserve">– </w:t>
      </w:r>
      <w:r w:rsidRPr="00796004">
        <w:rPr>
          <w:rFonts w:ascii="Times New Roman" w:eastAsia="Calibri" w:hAnsi="Times New Roman" w:cs="Times New Roman"/>
          <w:sz w:val="28"/>
          <w:szCs w:val="28"/>
        </w:rPr>
        <w:t>органы прокуратуры в рамках выявленных нарушений требуют обязательного привлечения к административной ответственности должностных лиц за нарушения, возникшие из-за отсутствия финансовых средств в муниципальном бюджете;</w:t>
      </w:r>
    </w:p>
    <w:p w:rsidR="009D489A" w:rsidRPr="00796004" w:rsidRDefault="009D489A" w:rsidP="009D489A">
      <w:pPr>
        <w:pStyle w:val="a3"/>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Pr="00796004">
        <w:rPr>
          <w:rFonts w:ascii="Times New Roman" w:eastAsia="Calibri" w:hAnsi="Times New Roman" w:cs="Times New Roman"/>
          <w:color w:val="000000"/>
          <w:sz w:val="28"/>
          <w:szCs w:val="28"/>
        </w:rPr>
        <w:t xml:space="preserve">растёт объем </w:t>
      </w:r>
      <w:r w:rsidRPr="00796004">
        <w:rPr>
          <w:rFonts w:ascii="Times New Roman" w:hAnsi="Times New Roman" w:cs="Times New Roman"/>
          <w:sz w:val="28"/>
          <w:szCs w:val="28"/>
        </w:rPr>
        <w:t>требований (запросов) прокуратуры и запросов контрольных (надзорных) органов о предоставлении информации в короткие сроки, от одного дня до недели, при этом запрашивается значительный объем информации (за период до 3 лет), который необходимо предоставить на бумажном носителе, независимо от наличия данной информации в справочно-поисковой системе «Консультант Плюс», на официальных сайтах госзакупок (</w:t>
      </w:r>
      <w:r w:rsidRPr="00796004">
        <w:rPr>
          <w:rFonts w:ascii="Times New Roman" w:hAnsi="Times New Roman" w:cs="Times New Roman"/>
          <w:sz w:val="28"/>
          <w:szCs w:val="28"/>
          <w:lang w:val="en-US"/>
        </w:rPr>
        <w:t>www</w:t>
      </w:r>
      <w:r w:rsidRPr="00796004">
        <w:rPr>
          <w:rFonts w:ascii="Times New Roman" w:hAnsi="Times New Roman" w:cs="Times New Roman"/>
          <w:sz w:val="28"/>
          <w:szCs w:val="28"/>
        </w:rPr>
        <w:t>.</w:t>
      </w:r>
      <w:r w:rsidRPr="00796004">
        <w:rPr>
          <w:rFonts w:ascii="Times New Roman" w:hAnsi="Times New Roman" w:cs="Times New Roman"/>
          <w:sz w:val="28"/>
          <w:szCs w:val="28"/>
          <w:lang w:val="en-US"/>
        </w:rPr>
        <w:t>zakupki</w:t>
      </w:r>
      <w:r w:rsidRPr="00796004">
        <w:rPr>
          <w:rFonts w:ascii="Times New Roman" w:hAnsi="Times New Roman" w:cs="Times New Roman"/>
          <w:sz w:val="28"/>
          <w:szCs w:val="28"/>
        </w:rPr>
        <w:t>.</w:t>
      </w:r>
      <w:r w:rsidRPr="00796004">
        <w:rPr>
          <w:rFonts w:ascii="Times New Roman" w:hAnsi="Times New Roman" w:cs="Times New Roman"/>
          <w:sz w:val="28"/>
          <w:szCs w:val="28"/>
          <w:lang w:val="en-US"/>
        </w:rPr>
        <w:t>gov</w:t>
      </w:r>
      <w:r w:rsidRPr="00796004">
        <w:rPr>
          <w:rFonts w:ascii="Times New Roman" w:hAnsi="Times New Roman" w:cs="Times New Roman"/>
          <w:sz w:val="28"/>
          <w:szCs w:val="28"/>
        </w:rPr>
        <w:t>.</w:t>
      </w:r>
      <w:r w:rsidRPr="00796004">
        <w:rPr>
          <w:rFonts w:ascii="Times New Roman" w:hAnsi="Times New Roman" w:cs="Times New Roman"/>
          <w:sz w:val="28"/>
          <w:szCs w:val="28"/>
          <w:lang w:val="en-US"/>
        </w:rPr>
        <w:t>ru</w:t>
      </w:r>
      <w:r w:rsidRPr="00796004">
        <w:rPr>
          <w:rFonts w:ascii="Times New Roman" w:hAnsi="Times New Roman" w:cs="Times New Roman"/>
          <w:sz w:val="28"/>
          <w:szCs w:val="28"/>
        </w:rPr>
        <w:t>) и других открытых источниках информации.</w:t>
      </w:r>
    </w:p>
    <w:p w:rsidR="009D489A" w:rsidRPr="00796004" w:rsidRDefault="009D489A" w:rsidP="009D489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Учитывая вышеизложенное, несмотря на наличие эффективных практик, существует необходимость совершенствования механизмов взаимодействия между органами прокуратуры, иными контрольными (надзорными) органами и </w:t>
      </w:r>
      <w:r w:rsidRPr="00796004">
        <w:rPr>
          <w:rFonts w:ascii="Times New Roman" w:hAnsi="Times New Roman" w:cs="Times New Roman"/>
          <w:sz w:val="28"/>
          <w:szCs w:val="26"/>
        </w:rPr>
        <w:t xml:space="preserve">органами местного самоуправления </w:t>
      </w:r>
      <w:r w:rsidRPr="00796004">
        <w:rPr>
          <w:rFonts w:ascii="Times New Roman" w:hAnsi="Times New Roman" w:cs="Times New Roman"/>
          <w:sz w:val="28"/>
          <w:szCs w:val="28"/>
        </w:rPr>
        <w:t>для обеспечения баланса между контролем и реальными возможностями исполнения требований.</w:t>
      </w:r>
    </w:p>
    <w:p w:rsidR="00BE3DE4" w:rsidRPr="00796004" w:rsidRDefault="00BE3DE4" w:rsidP="009D489A">
      <w:pPr>
        <w:spacing w:after="0" w:line="240" w:lineRule="auto"/>
        <w:ind w:firstLine="709"/>
        <w:jc w:val="both"/>
        <w:rPr>
          <w:rFonts w:ascii="Times New Roman" w:hAnsi="Times New Roman" w:cs="Times New Roman"/>
          <w:sz w:val="28"/>
          <w:szCs w:val="28"/>
        </w:rPr>
      </w:pPr>
    </w:p>
    <w:p w:rsidR="00BE3DE4" w:rsidRPr="00796004" w:rsidRDefault="00BE3DE4" w:rsidP="009D489A">
      <w:pPr>
        <w:spacing w:after="0" w:line="240" w:lineRule="auto"/>
        <w:ind w:firstLine="709"/>
        <w:jc w:val="both"/>
        <w:rPr>
          <w:rFonts w:ascii="Times New Roman" w:hAnsi="Times New Roman" w:cs="Times New Roman"/>
          <w:sz w:val="28"/>
          <w:szCs w:val="28"/>
        </w:rPr>
      </w:pPr>
    </w:p>
    <w:tbl>
      <w:tblPr>
        <w:tblW w:w="9289" w:type="dxa"/>
        <w:tblInd w:w="-5" w:type="dxa"/>
        <w:tblLook w:val="04A0" w:firstRow="1" w:lastRow="0" w:firstColumn="1" w:lastColumn="0" w:noHBand="0" w:noVBand="1"/>
      </w:tblPr>
      <w:tblGrid>
        <w:gridCol w:w="939"/>
        <w:gridCol w:w="3881"/>
        <w:gridCol w:w="1272"/>
        <w:gridCol w:w="1716"/>
        <w:gridCol w:w="1481"/>
      </w:tblGrid>
      <w:tr w:rsidR="00BE3DE4" w:rsidRPr="00796004" w:rsidTr="00BE3DE4">
        <w:trPr>
          <w:trHeight w:val="570"/>
        </w:trPr>
        <w:tc>
          <w:tcPr>
            <w:tcW w:w="939"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BE3DE4" w:rsidRPr="00345399" w:rsidRDefault="00BE3DE4" w:rsidP="00BE3DE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 xml:space="preserve">№ </w:t>
            </w:r>
          </w:p>
        </w:tc>
        <w:tc>
          <w:tcPr>
            <w:tcW w:w="3881" w:type="dxa"/>
            <w:tcBorders>
              <w:top w:val="single" w:sz="4" w:space="0" w:color="auto"/>
              <w:left w:val="nil"/>
              <w:bottom w:val="single" w:sz="4" w:space="0" w:color="auto"/>
              <w:right w:val="single" w:sz="4" w:space="0" w:color="auto"/>
            </w:tcBorders>
            <w:shd w:val="clear" w:color="000000" w:fill="F2F2F2"/>
            <w:vAlign w:val="center"/>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Вид данных</w:t>
            </w:r>
          </w:p>
        </w:tc>
        <w:tc>
          <w:tcPr>
            <w:tcW w:w="1272" w:type="dxa"/>
            <w:tcBorders>
              <w:top w:val="single" w:sz="4" w:space="0" w:color="auto"/>
              <w:left w:val="nil"/>
              <w:bottom w:val="single" w:sz="4" w:space="0" w:color="auto"/>
              <w:right w:val="single" w:sz="4" w:space="0" w:color="auto"/>
            </w:tcBorders>
            <w:shd w:val="clear" w:color="000000" w:fill="F2F2F2"/>
            <w:vAlign w:val="center"/>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Единицы измерения</w:t>
            </w:r>
          </w:p>
        </w:tc>
        <w:tc>
          <w:tcPr>
            <w:tcW w:w="3197" w:type="dxa"/>
            <w:gridSpan w:val="2"/>
            <w:tcBorders>
              <w:top w:val="single" w:sz="4" w:space="0" w:color="auto"/>
              <w:left w:val="nil"/>
              <w:bottom w:val="single" w:sz="4" w:space="0" w:color="auto"/>
              <w:right w:val="single" w:sz="4" w:space="0" w:color="000000"/>
            </w:tcBorders>
            <w:shd w:val="clear" w:color="000000" w:fill="F2F2F2"/>
            <w:vAlign w:val="center"/>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 xml:space="preserve">Значение в целом по </w:t>
            </w:r>
            <w:r w:rsidRPr="00796004">
              <w:rPr>
                <w:rFonts w:ascii="Times New Roman" w:eastAsia="Times New Roman" w:hAnsi="Times New Roman" w:cs="Times New Roman"/>
                <w:bCs/>
                <w:lang w:eastAsia="ru-RU"/>
              </w:rPr>
              <w:t>Республике Коми</w:t>
            </w:r>
          </w:p>
        </w:tc>
      </w:tr>
      <w:tr w:rsidR="00BE3DE4" w:rsidRPr="00796004" w:rsidTr="00BE3DE4">
        <w:trPr>
          <w:trHeight w:val="285"/>
        </w:trPr>
        <w:tc>
          <w:tcPr>
            <w:tcW w:w="939" w:type="dxa"/>
            <w:tcBorders>
              <w:top w:val="nil"/>
              <w:left w:val="single" w:sz="4" w:space="0" w:color="auto"/>
              <w:bottom w:val="single" w:sz="4" w:space="0" w:color="auto"/>
              <w:right w:val="single" w:sz="4" w:space="0" w:color="auto"/>
            </w:tcBorders>
            <w:shd w:val="clear" w:color="000000" w:fill="F2F2F2"/>
            <w:vAlign w:val="center"/>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 </w:t>
            </w:r>
          </w:p>
        </w:tc>
        <w:tc>
          <w:tcPr>
            <w:tcW w:w="3881" w:type="dxa"/>
            <w:tcBorders>
              <w:top w:val="nil"/>
              <w:left w:val="nil"/>
              <w:bottom w:val="single" w:sz="4" w:space="0" w:color="auto"/>
              <w:right w:val="single" w:sz="4" w:space="0" w:color="auto"/>
            </w:tcBorders>
            <w:shd w:val="clear" w:color="000000" w:fill="F2F2F2"/>
            <w:vAlign w:val="center"/>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 </w:t>
            </w:r>
          </w:p>
        </w:tc>
        <w:tc>
          <w:tcPr>
            <w:tcW w:w="1272" w:type="dxa"/>
            <w:tcBorders>
              <w:top w:val="nil"/>
              <w:left w:val="nil"/>
              <w:bottom w:val="single" w:sz="4" w:space="0" w:color="auto"/>
              <w:right w:val="single" w:sz="4" w:space="0" w:color="auto"/>
            </w:tcBorders>
            <w:shd w:val="clear" w:color="000000" w:fill="F2F2F2"/>
            <w:vAlign w:val="center"/>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 </w:t>
            </w:r>
          </w:p>
        </w:tc>
        <w:tc>
          <w:tcPr>
            <w:tcW w:w="1716" w:type="dxa"/>
            <w:tcBorders>
              <w:top w:val="nil"/>
              <w:left w:val="nil"/>
              <w:bottom w:val="single" w:sz="4" w:space="0" w:color="auto"/>
              <w:right w:val="single" w:sz="4" w:space="0" w:color="auto"/>
            </w:tcBorders>
            <w:shd w:val="clear" w:color="000000" w:fill="F2F2F2"/>
            <w:vAlign w:val="center"/>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2024 год</w:t>
            </w:r>
          </w:p>
        </w:tc>
        <w:tc>
          <w:tcPr>
            <w:tcW w:w="1481" w:type="dxa"/>
            <w:tcBorders>
              <w:top w:val="nil"/>
              <w:left w:val="nil"/>
              <w:bottom w:val="single" w:sz="4" w:space="0" w:color="auto"/>
              <w:right w:val="single" w:sz="4" w:space="0" w:color="auto"/>
            </w:tcBorders>
            <w:shd w:val="clear" w:color="000000" w:fill="F2F2F2"/>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2025 год</w:t>
            </w:r>
          </w:p>
        </w:tc>
      </w:tr>
      <w:tr w:rsidR="00BE3DE4" w:rsidRPr="00345399" w:rsidTr="00BE3DE4">
        <w:trPr>
          <w:trHeight w:val="57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Данные о проверках органов местного самоуправления контрольно-надзорными органами (за исключением органов прокуратуры)</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57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1.1.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Общее количество проведенных (завершенных) проверок в отношении органов местного самоуправления:</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30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1.1.1.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281</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266</w:t>
            </w:r>
          </w:p>
        </w:tc>
      </w:tr>
      <w:tr w:rsidR="00BE3DE4" w:rsidRPr="00345399" w:rsidTr="00BE3DE4">
        <w:trPr>
          <w:trHeight w:val="30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1.1.2.</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 том числе плановые</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69</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58</w:t>
            </w:r>
          </w:p>
        </w:tc>
      </w:tr>
      <w:tr w:rsidR="00BE3DE4" w:rsidRPr="00345399" w:rsidTr="00BE3DE4">
        <w:trPr>
          <w:trHeight w:val="57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1.2.</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Общее количество предписаний, выданных органам местного самоуправления по итогам проверок</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349"/>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1.2.1.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xml:space="preserve">всего </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103</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68</w:t>
            </w:r>
          </w:p>
        </w:tc>
      </w:tr>
      <w:tr w:rsidR="00BE3DE4" w:rsidRPr="00345399" w:rsidTr="00BE3DE4">
        <w:trPr>
          <w:trHeight w:val="855"/>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1.3.</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 xml:space="preserve">Общее количество дел об административных правонарушениях, возбужденных в отношении органов местного самоуправления, включая дела за неисполнение предписаний </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372"/>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1.3.1.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78</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102</w:t>
            </w:r>
          </w:p>
        </w:tc>
      </w:tr>
      <w:tr w:rsidR="00BE3DE4" w:rsidRPr="00345399" w:rsidTr="00BE3DE4">
        <w:trPr>
          <w:trHeight w:val="372"/>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1.3.2.</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 том числе без проведения проверок</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5</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17</w:t>
            </w:r>
          </w:p>
        </w:tc>
      </w:tr>
      <w:tr w:rsidR="00BE3DE4" w:rsidRPr="00345399" w:rsidTr="00BE3DE4">
        <w:trPr>
          <w:trHeight w:val="923"/>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1.4.</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 xml:space="preserve">Общее количество дел об административных правонарушениях, возбужденных в отношении должностных лиц органов местного самоуправления, включая дела за неисполнение предписаний </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383"/>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1.4.1.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52</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28</w:t>
            </w:r>
          </w:p>
        </w:tc>
      </w:tr>
      <w:tr w:rsidR="00BE3DE4" w:rsidRPr="00345399" w:rsidTr="00BE3DE4">
        <w:trPr>
          <w:trHeight w:val="383"/>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lastRenderedPageBreak/>
              <w:t>1.4.2.</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 том числе плановые</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20</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12</w:t>
            </w:r>
          </w:p>
        </w:tc>
      </w:tr>
      <w:tr w:rsidR="00BE3DE4" w:rsidRPr="00345399" w:rsidTr="00BE3DE4">
        <w:trPr>
          <w:trHeight w:val="383"/>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Данные о мерах реагирования со стороны органов прокуратуры</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57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Общее количество проведенных (завершенных) проверок органов местного самоуправления органами прокуратуры:</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349"/>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2.1.1.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889</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701</w:t>
            </w:r>
          </w:p>
        </w:tc>
      </w:tr>
      <w:tr w:rsidR="00BE3DE4" w:rsidRPr="00345399" w:rsidTr="00BE3DE4">
        <w:trPr>
          <w:trHeight w:val="349"/>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2.1.2.</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 том числе плановые</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198</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262</w:t>
            </w:r>
          </w:p>
        </w:tc>
      </w:tr>
      <w:tr w:rsidR="00BE3DE4" w:rsidRPr="00345399" w:rsidTr="00BE3DE4">
        <w:trPr>
          <w:trHeight w:val="57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2.2.</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Общее количество представлений прокуроров, выданных органам местного самоуправления по итогам проверок:</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349"/>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2.2.1.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540</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464</w:t>
            </w:r>
          </w:p>
        </w:tc>
      </w:tr>
      <w:tr w:rsidR="00BE3DE4" w:rsidRPr="00345399" w:rsidTr="00BE3DE4">
        <w:trPr>
          <w:trHeight w:val="57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2.3.</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Общее количество протестов прокуроров, выданных органам местного самоуправления:</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443"/>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2.3.1.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659</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604</w:t>
            </w:r>
          </w:p>
        </w:tc>
      </w:tr>
      <w:tr w:rsidR="00BE3DE4" w:rsidRPr="00345399" w:rsidTr="00BE3DE4">
        <w:trPr>
          <w:trHeight w:val="57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2.4.</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Общее количество запросов (требований о предоставлении информации и документов):</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383"/>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2.4.1.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3192</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3219</w:t>
            </w:r>
          </w:p>
        </w:tc>
      </w:tr>
      <w:tr w:rsidR="00BE3DE4" w:rsidRPr="00345399" w:rsidTr="00BE3DE4">
        <w:trPr>
          <w:trHeight w:val="99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2.5.</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Общее количество перенаправленных органами прокуратуры в органы местного самоуправления обращений от граждан, иных органов контрольно-надзорной деятельности, других подразделений прокуратуры и органов:</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409"/>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2.5.1.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816</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1090</w:t>
            </w:r>
          </w:p>
        </w:tc>
      </w:tr>
      <w:tr w:rsidR="00BE3DE4" w:rsidRPr="00345399" w:rsidTr="00BE3DE4">
        <w:trPr>
          <w:trHeight w:val="660"/>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2.6.</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Количество дел об административных правонарушениях, возбужденных прокурорами в отношении органов местного самоуправления</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398"/>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2.6.1.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7</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4</w:t>
            </w:r>
          </w:p>
        </w:tc>
      </w:tr>
      <w:tr w:rsidR="00BE3DE4" w:rsidRPr="00345399" w:rsidTr="00BE3DE4">
        <w:trPr>
          <w:trHeight w:val="855"/>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2.7.</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bCs/>
                <w:lang w:eastAsia="ru-RU"/>
              </w:rPr>
            </w:pPr>
            <w:r w:rsidRPr="00345399">
              <w:rPr>
                <w:rFonts w:ascii="Times New Roman" w:eastAsia="Times New Roman" w:hAnsi="Times New Roman" w:cs="Times New Roman"/>
                <w:bCs/>
                <w:lang w:eastAsia="ru-RU"/>
              </w:rPr>
              <w:t>Количество дел об административных правонарушениях, возбужденных прокурорами в отношении должностных лиц органов местного самоуправления</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 </w:t>
            </w:r>
          </w:p>
        </w:tc>
      </w:tr>
      <w:tr w:rsidR="00BE3DE4" w:rsidRPr="00345399" w:rsidTr="00BE3DE4">
        <w:trPr>
          <w:trHeight w:val="409"/>
        </w:trPr>
        <w:tc>
          <w:tcPr>
            <w:tcW w:w="939" w:type="dxa"/>
            <w:tcBorders>
              <w:top w:val="nil"/>
              <w:left w:val="single" w:sz="4" w:space="0" w:color="auto"/>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2.7.1.</w:t>
            </w:r>
          </w:p>
        </w:tc>
        <w:tc>
          <w:tcPr>
            <w:tcW w:w="38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всего</w:t>
            </w:r>
          </w:p>
        </w:tc>
        <w:tc>
          <w:tcPr>
            <w:tcW w:w="1272"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Ед.</w:t>
            </w:r>
          </w:p>
        </w:tc>
        <w:tc>
          <w:tcPr>
            <w:tcW w:w="1716"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22</w:t>
            </w:r>
          </w:p>
        </w:tc>
        <w:tc>
          <w:tcPr>
            <w:tcW w:w="1481" w:type="dxa"/>
            <w:tcBorders>
              <w:top w:val="nil"/>
              <w:left w:val="nil"/>
              <w:bottom w:val="single" w:sz="4" w:space="0" w:color="auto"/>
              <w:right w:val="single" w:sz="4" w:space="0" w:color="auto"/>
            </w:tcBorders>
            <w:shd w:val="clear" w:color="auto" w:fill="auto"/>
            <w:hideMark/>
          </w:tcPr>
          <w:p w:rsidR="00BE3DE4" w:rsidRPr="00345399" w:rsidRDefault="00BE3DE4" w:rsidP="00796004">
            <w:pPr>
              <w:spacing w:after="0" w:line="240" w:lineRule="auto"/>
              <w:jc w:val="center"/>
              <w:rPr>
                <w:rFonts w:ascii="Times New Roman" w:eastAsia="Times New Roman" w:hAnsi="Times New Roman" w:cs="Times New Roman"/>
                <w:lang w:eastAsia="ru-RU"/>
              </w:rPr>
            </w:pPr>
            <w:r w:rsidRPr="00345399">
              <w:rPr>
                <w:rFonts w:ascii="Times New Roman" w:eastAsia="Times New Roman" w:hAnsi="Times New Roman" w:cs="Times New Roman"/>
                <w:lang w:eastAsia="ru-RU"/>
              </w:rPr>
              <w:t>10</w:t>
            </w:r>
          </w:p>
        </w:tc>
      </w:tr>
    </w:tbl>
    <w:p w:rsidR="002A11B2" w:rsidRPr="00796004" w:rsidRDefault="002A11B2" w:rsidP="002A11B2">
      <w:pPr>
        <w:spacing w:after="0" w:line="240" w:lineRule="auto"/>
        <w:ind w:firstLine="567"/>
        <w:jc w:val="both"/>
        <w:rPr>
          <w:rFonts w:ascii="Times New Roman" w:hAnsi="Times New Roman" w:cs="Times New Roman"/>
          <w:bCs/>
          <w:sz w:val="28"/>
          <w:szCs w:val="28"/>
        </w:rPr>
      </w:pPr>
    </w:p>
    <w:p w:rsidR="002A11B2" w:rsidRPr="00796004" w:rsidRDefault="002A11B2" w:rsidP="002A11B2">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 xml:space="preserve">РАЗДЕЛ 6. ВЗАИМОДЕЙСТВИЕ И СОТРУДНИЧЕСТВО В </w:t>
      </w:r>
      <w:r w:rsidR="000C67D8" w:rsidRPr="00796004">
        <w:rPr>
          <w:rFonts w:ascii="Times New Roman" w:hAnsi="Times New Roman" w:cs="Times New Roman"/>
          <w:b/>
          <w:bCs/>
          <w:sz w:val="28"/>
          <w:szCs w:val="28"/>
        </w:rPr>
        <w:t>МЕСТНОМ САМОУПРАВЛЕНИИ</w:t>
      </w:r>
    </w:p>
    <w:p w:rsidR="00B85ADE" w:rsidRDefault="00B85ADE" w:rsidP="00460E7B">
      <w:pPr>
        <w:keepNext/>
        <w:spacing w:after="0" w:line="240" w:lineRule="auto"/>
        <w:ind w:firstLine="567"/>
        <w:jc w:val="center"/>
        <w:rPr>
          <w:rFonts w:ascii="Times New Roman" w:hAnsi="Times New Roman" w:cs="Times New Roman"/>
          <w:b/>
          <w:bCs/>
          <w:sz w:val="28"/>
          <w:szCs w:val="28"/>
        </w:rPr>
      </w:pPr>
    </w:p>
    <w:p w:rsidR="002A11B2" w:rsidRPr="00796004" w:rsidRDefault="002A11B2" w:rsidP="00460E7B">
      <w:pPr>
        <w:keepNext/>
        <w:spacing w:after="0" w:line="240" w:lineRule="auto"/>
        <w:ind w:firstLine="567"/>
        <w:jc w:val="center"/>
        <w:rPr>
          <w:rFonts w:ascii="Times New Roman" w:hAnsi="Times New Roman" w:cs="Times New Roman"/>
          <w:sz w:val="28"/>
          <w:szCs w:val="28"/>
        </w:rPr>
      </w:pPr>
      <w:r w:rsidRPr="00796004">
        <w:rPr>
          <w:rFonts w:ascii="Times New Roman" w:hAnsi="Times New Roman" w:cs="Times New Roman"/>
          <w:b/>
          <w:bCs/>
          <w:sz w:val="28"/>
          <w:szCs w:val="28"/>
        </w:rPr>
        <w:t xml:space="preserve">6.1. Механизмы взаимодействия </w:t>
      </w:r>
      <w:r w:rsidR="00460E7B" w:rsidRPr="00796004">
        <w:rPr>
          <w:rFonts w:ascii="Times New Roman" w:hAnsi="Times New Roman" w:cs="Times New Roman"/>
          <w:b/>
          <w:bCs/>
          <w:sz w:val="28"/>
          <w:szCs w:val="28"/>
        </w:rPr>
        <w:t xml:space="preserve">органов местного самоуправления </w:t>
      </w:r>
      <w:r w:rsidRPr="00796004">
        <w:rPr>
          <w:rFonts w:ascii="Times New Roman" w:hAnsi="Times New Roman" w:cs="Times New Roman"/>
          <w:b/>
          <w:bCs/>
          <w:sz w:val="28"/>
          <w:szCs w:val="28"/>
        </w:rPr>
        <w:t xml:space="preserve">с органами </w:t>
      </w:r>
      <w:r w:rsidR="00460E7B" w:rsidRPr="00796004">
        <w:rPr>
          <w:rFonts w:ascii="Times New Roman" w:hAnsi="Times New Roman" w:cs="Times New Roman"/>
          <w:b/>
          <w:bCs/>
          <w:sz w:val="28"/>
          <w:szCs w:val="28"/>
        </w:rPr>
        <w:t xml:space="preserve">государственной </w:t>
      </w:r>
      <w:r w:rsidRPr="00796004">
        <w:rPr>
          <w:rFonts w:ascii="Times New Roman" w:hAnsi="Times New Roman" w:cs="Times New Roman"/>
          <w:b/>
          <w:bCs/>
          <w:sz w:val="28"/>
          <w:szCs w:val="28"/>
        </w:rPr>
        <w:t>власти Республики Коми</w:t>
      </w:r>
    </w:p>
    <w:p w:rsidR="008C06BC" w:rsidRPr="00796004" w:rsidRDefault="008C06BC" w:rsidP="002A11B2">
      <w:pPr>
        <w:keepNext/>
        <w:spacing w:after="0" w:line="240" w:lineRule="auto"/>
        <w:ind w:firstLine="567"/>
        <w:jc w:val="both"/>
        <w:rPr>
          <w:rFonts w:ascii="Times New Roman" w:hAnsi="Times New Roman" w:cs="Times New Roman"/>
          <w:i/>
          <w:sz w:val="28"/>
          <w:szCs w:val="28"/>
        </w:rPr>
      </w:pP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Республике Коми функционирует эффективный механизм согласованного взаимодействия публичных органов власти. </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Указом Главы Республики Коми от 22 октября 2008 г. № 101 (в редакции Указа Главы РК от 8 октября 2025 г. № 80) утвержден Регламент взаимодействия органов исполнительной власти Республики Коми с органами местного самоуправления в Республике Коми (далее – Регламент).</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Регламент регулирует вопросы взаимодействия органов исполнительной власти Республики Коми с органами местного самоуправления в Республике Коми в целях обеспечения согласованных действий при содействии развитию местного самоуправления на территории Республики Коми.</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Взаимодействие органов исполнительной власти с органами местного самоуправления осуществляется на основе принципов законности, содействия органов исполнительной власти развитию местного самоуправления на территории Республики Коми, самостоятельности органов исполнительной власти и органов местного самоуправления по вопросам их компетенции.</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целях реализации Регламента органы исполнительной власти:</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 информируют органы местного самоуправления о подготовке проектов нормативных правовых актов Республики Коми, затрагивающих вопросы местного самоуправления в Республике Коми;</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 оказывают органам местного самоуправления информационную, методическую и консультативную поддержку;</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 запрашивают в установленном порядке от органов местного самоуправления информационно-аналитические материалы, экономико-статистические данные и иную информацию, необходимую для реализации своих полномочий;</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4) рассматривают обращения органов местного самоуправления и информируют их о принятых решениях;</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5) приглашают для участия в работе коллегий, совещаний, комиссий, рабочих групп и иных рабочих органов по вопросам, затрагивающим интересы муниципальных образований, представителей соответствующих органов местного самоуправления;</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6) осуществляют контроль за осуществлением органами местного самоуправления отдельных государственных полномочий, переданных органам местного самоуправления на основании федеральных законов и (или) законов Республики Коми, а также за использованием представленных на эти цели материальных ресурсов и финансовых средств в установленном законодательством порядке;</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7) участвуют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w:t>
      </w:r>
      <w:r w:rsidRPr="00796004">
        <w:rPr>
          <w:rFonts w:ascii="Times New Roman" w:hAnsi="Times New Roman" w:cs="Times New Roman"/>
          <w:sz w:val="28"/>
          <w:szCs w:val="28"/>
        </w:rPr>
        <w:lastRenderedPageBreak/>
        <w:t>муниципальных учреждений, а также координации деятельности органов местного самоуправления по организации подготовки кадров для муниципальной службы в период реализации программы развития муниципальной службы Республики Коми.</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Исходя из практики взаимодействия органов государственной власти Республики Коми с органами местного самоуправления в Республике Коми, можно выделить следующие основные механизмы взаимодействия:</w:t>
      </w:r>
    </w:p>
    <w:p w:rsidR="00FE1726" w:rsidRPr="00796004" w:rsidRDefault="00E6671D" w:rsidP="00FE1726">
      <w:pPr>
        <w:keepNext/>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1. Создание в установленном порядке совместных постоянных либо временных координационных, совещательных и иных рабочих органов по вопросам, затрагивающим интересы муниципальных образований.</w:t>
      </w:r>
    </w:p>
    <w:p w:rsidR="00E6671D" w:rsidRPr="00796004" w:rsidRDefault="00E6671D" w:rsidP="00FE172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При Главе Республики Коми создан Совет по стратегическому развитию и проектам (Указ Главы Республики Коми от 28.01.2019 № 4), который является совещательным органом, образованным в целях обеспечения взаимодействия органов государственной власти Республики Коми, органов местного самоуправления в Республике Коми, общественных объединений, бизнес-сообщества, научных и других организаций при рассмотрении вопросов, связанных со стратегическим развитием, реализацией региональных проектов и программ проектов по основным направлениям стратегического развития Российской Федерации и Республики Коми, совершенствованием деятельности по обеспечению достижения на территории Республики Коми целевых показателей социально-экономического развития Российской Федерации, определенных Президентом Российской Федерации, подготовкой предложений по формированию и реализации государственной политики в области экономического и социального развития Республики Коми, выработкой механизмов, обеспечивающих устойчивое развитие и технологическое обновление экономики, формированием благоприятных условий для ведения бизнеса в Республике Коми, созданием механизмов общественного диалога между Главой Республики Коми, Правительством Республики Коми, органами исполнительной власти Республики Коми, органами местного самоуправления в Республике Коми, а также объединениями профсоюзов и работодателей, общественными и научными организациями.</w:t>
      </w:r>
    </w:p>
    <w:p w:rsidR="0076290E" w:rsidRPr="00796004" w:rsidRDefault="0076290E" w:rsidP="0076290E">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целях осуществления и координации работы по реализации положений Стратегии повышения финансовой грамотности и формирования финансовой культуры до 2030 года (далее – Стратегия, утверждена распоряжением Правительства Российской Федерации от 24.10.2023 № 2958-р), разработана региональная программа повышения финансовой грамотности в Республике Коми, утвержденная распоряжением Правительства Республики Коми № 411-р от 27.09.2018 (далее – Региональная программа). Задачей Региональной программы является содействие формированию у жителей Республики Коми разумного финансового поведения, их ответственного отношения к личным финансам, а также повышение эффективности защиты их интересов как потребителей финансовых услуг. </w:t>
      </w:r>
    </w:p>
    <w:p w:rsidR="0076290E" w:rsidRPr="00796004" w:rsidRDefault="0076290E" w:rsidP="0076290E">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число ответственных исполнителей Региональной программы входят все муниципальные образования Республики Коми (20 муниципальных образований). </w:t>
      </w:r>
      <w:r w:rsidRPr="00796004">
        <w:rPr>
          <w:rFonts w:ascii="Times New Roman" w:hAnsi="Times New Roman" w:cs="Times New Roman"/>
          <w:sz w:val="28"/>
          <w:szCs w:val="28"/>
        </w:rPr>
        <w:lastRenderedPageBreak/>
        <w:t>Ежегодно в соответствии с Региональной программой муниципалитеты проводят различные мероприятия по финансовому просвещению различных групп населения. Все муниципалитеты имеют свою программу/дорожную карту по повышению финансовой грамотности.</w:t>
      </w:r>
    </w:p>
    <w:p w:rsidR="0076290E" w:rsidRPr="00796004" w:rsidRDefault="0076290E" w:rsidP="0076290E">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Также с целью совершенствования и координации работы по реализации Стратегии создан постоянно действующий коллегиальный орган -Координационный совет при Правительстве Республики Коми по повышению финансовой грамотности населения Республики Коми (далее - Координационный совет, утвержден распоряжением Правительства Республики Коми от 12.12.2017 № 561-р). </w:t>
      </w:r>
    </w:p>
    <w:p w:rsidR="0076290E" w:rsidRPr="00796004" w:rsidRDefault="0076290E" w:rsidP="0076290E">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Расширенные заседания Координационного совета, с участием представителей муниципальных образований Республики Коми, проводятся 1 -2 раза в год с целью подведения итогов, а также формирования плана совместных действий и приоритетных направлений по финансовому просвещению. </w:t>
      </w:r>
    </w:p>
    <w:p w:rsidR="0076290E" w:rsidRPr="00796004" w:rsidRDefault="0076290E" w:rsidP="0076290E">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Муниципальные образования ознакомившись с опытом других муниципалитетов в сфере финансового просвещения, успешно анализируют, адаптируют и внедряют соответствующие практики в своей деятельности. Самых активных волонтеров финансового просвещения награждают благодарственными письмами Министерства финансов Республики Коми, лучшие практики муниципальных образований по финансовой грамотности рекомендуются для включения в Каталог лучших региональных практик по финансовой грамотности и финансовой культуре, формируемого Научно-исследовательским финансовым институтом Минфина России. Так, в каталог в 2025 году вошел проект - Финансово-экономическая игра «Капитал» муниципального бюджетное общеобразовательное учреждение «Гимназия № 2». А в 2026 году для включения в каталог направлены: сельский проект с национальным аспектом «Азбука финансов для дошкольников» МБДОУ «Детский сад №1 общеразвивающего вида» с. Зеленец и Межрегиональный проект «Школьный предпринимательский клуб» МАОУ «Средняя общеобразовательная школа № 35 с углубленным изучением отдельных предметов имени А.А. Маегова». </w:t>
      </w:r>
    </w:p>
    <w:p w:rsidR="00E6671D" w:rsidRPr="00796004" w:rsidRDefault="00E6671D" w:rsidP="000E1CEB">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Республике Коми в состав </w:t>
      </w:r>
      <w:r w:rsidR="00724813">
        <w:rPr>
          <w:rFonts w:ascii="Times New Roman" w:hAnsi="Times New Roman" w:cs="Times New Roman"/>
          <w:sz w:val="28"/>
          <w:szCs w:val="28"/>
        </w:rPr>
        <w:t>более 20</w:t>
      </w:r>
      <w:r w:rsidRPr="00796004">
        <w:rPr>
          <w:rFonts w:ascii="Times New Roman" w:hAnsi="Times New Roman" w:cs="Times New Roman"/>
          <w:sz w:val="28"/>
          <w:szCs w:val="28"/>
        </w:rPr>
        <w:t xml:space="preserve"> координационных групп, комиссий, рабочих групп по вопросам социально-экономического развития муниципальных образований и др</w:t>
      </w:r>
      <w:r w:rsidR="00B224BB">
        <w:rPr>
          <w:rFonts w:ascii="Times New Roman" w:hAnsi="Times New Roman" w:cs="Times New Roman"/>
          <w:sz w:val="28"/>
          <w:szCs w:val="28"/>
        </w:rPr>
        <w:t>угим</w:t>
      </w:r>
      <w:r w:rsidRPr="00796004">
        <w:rPr>
          <w:rFonts w:ascii="Times New Roman" w:hAnsi="Times New Roman" w:cs="Times New Roman"/>
          <w:sz w:val="28"/>
          <w:szCs w:val="28"/>
        </w:rPr>
        <w:t xml:space="preserve"> сферам деятельности входят главы муниципальных образований Республики Коми, а представители органов исполнительной власти Республики Коми на постоянной основе принимают активное участие в совещаниях, комиссиях и иных рабочих группах, организуемых и проводимых органами местного самоуправления. </w:t>
      </w:r>
    </w:p>
    <w:p w:rsidR="00E6671D" w:rsidRPr="00796004" w:rsidRDefault="00E6671D" w:rsidP="00242560">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2. Планирование и реализация в установленном порядке совместных мероприятий</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рамках взаимодействия с органами местного самоуправления Главой Республики Коми, Председателем Правительства Республики Коми еженедельно проводятся аппаратные совещания с членами Правительства Республики Коми, руководителями органов исполнительной власти Республики Коми, главами муниципальных образований муниципальных (городских) округов, </w:t>
      </w:r>
      <w:r w:rsidRPr="00796004">
        <w:rPr>
          <w:rFonts w:ascii="Times New Roman" w:hAnsi="Times New Roman" w:cs="Times New Roman"/>
          <w:sz w:val="28"/>
          <w:szCs w:val="28"/>
        </w:rPr>
        <w:lastRenderedPageBreak/>
        <w:t xml:space="preserve">муниципальных районов в Республике Коми; согласно графику осуществляются рабочие поездки Главы Республики Коми в муниципальные образования. </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Главой Республики Коми ежеквартально утверждается План служебных поездок должностных лиц Республики Коми по территории Республики Коми на предстоящий квартал, отчеты об исполнении планов служебных поездок должностных лиц Республики Коми по территории Республики Коми (распоряжение Главы Республики Коми от 12.12.2019 № 374-р). </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Данный план утверждается в целях регулирования вопросов взаимодействия лиц, замещающих государственные должности Республики Коми в системе исполнительной власти Республики Коми, с органами местного самоуправления в Республике Коми (далее - органы местного самоуправления), представителями общественности, населения для обеспечения на территории Республики Коми эффективного управления процессами экономического и социального развития Республики Коми и муниципальных образований в Республике Коми. Мероприятия, включаемые в план, предусматривают проведение встреч должностных лиц Республики Коми с населением, представителями общественных организаций (объединений) на территории муниципального образования, в котором со служебной поездкой находится должностное лицо Республики Коми. По итогах служебной поездки, включенной в план, должностное лицо Республики Коми в течение 5 рабочих дней по окончании поездки представляет отчет.</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Органами исполнительной власти Республики Коми по своим направлениям деятельности совместно с органами местного самоуправления проводятся коллегии, в рамках которых рас</w:t>
      </w:r>
      <w:r w:rsidR="00C021CA" w:rsidRPr="00796004">
        <w:rPr>
          <w:rFonts w:ascii="Times New Roman" w:hAnsi="Times New Roman" w:cs="Times New Roman"/>
          <w:sz w:val="28"/>
          <w:szCs w:val="28"/>
        </w:rPr>
        <w:t>сматриваются наиболее актуальные вопросы</w:t>
      </w:r>
      <w:r w:rsidRPr="00796004">
        <w:rPr>
          <w:rFonts w:ascii="Times New Roman" w:hAnsi="Times New Roman" w:cs="Times New Roman"/>
          <w:sz w:val="28"/>
          <w:szCs w:val="28"/>
        </w:rPr>
        <w:t>.</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Во всех муниципальных образованиях проводятся конференции коми народа (межрегиональное общественное движение коми народа «Коми войтыр»)</w:t>
      </w:r>
      <w:r w:rsidR="00C021CA" w:rsidRPr="00796004">
        <w:rPr>
          <w:rFonts w:ascii="Times New Roman" w:hAnsi="Times New Roman" w:cs="Times New Roman"/>
          <w:sz w:val="28"/>
          <w:szCs w:val="28"/>
        </w:rPr>
        <w:t>,</w:t>
      </w:r>
      <w:r w:rsidRPr="00796004">
        <w:rPr>
          <w:rFonts w:ascii="Times New Roman" w:hAnsi="Times New Roman" w:cs="Times New Roman"/>
          <w:sz w:val="28"/>
          <w:szCs w:val="28"/>
        </w:rPr>
        <w:t xml:space="preserve"> основными темами обсуждения которых становятся актуальные вопросы социально-экономического развития муниципальных образований Республики Коми.</w:t>
      </w:r>
    </w:p>
    <w:p w:rsidR="00E6671D" w:rsidRPr="00796004" w:rsidRDefault="00E6671D" w:rsidP="00B92560">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республике ежегодно утверждается План общереспубликанских мероприятий, проводимых на территории Республики Коми или за ее пределами, имеющих важное значение для Республики Коми (культурно-историческое, социально-экономическое), организованные по случаю социально значимого события, праздничных и (или) памятных дней, профессиональных праздников, для празднования (чествования) лица, внесшего значительный вклад в социально-экономическое и культурное развитие Республики Коми, страны, мирового сообщества. План мероприятий на 202</w:t>
      </w:r>
      <w:r w:rsidR="00C021CA" w:rsidRPr="00796004">
        <w:rPr>
          <w:rFonts w:ascii="Times New Roman" w:hAnsi="Times New Roman" w:cs="Times New Roman"/>
          <w:sz w:val="28"/>
          <w:szCs w:val="28"/>
        </w:rPr>
        <w:t>5</w:t>
      </w:r>
      <w:r w:rsidRPr="00796004">
        <w:rPr>
          <w:rFonts w:ascii="Times New Roman" w:hAnsi="Times New Roman" w:cs="Times New Roman"/>
          <w:sz w:val="28"/>
          <w:szCs w:val="28"/>
        </w:rPr>
        <w:t xml:space="preserve"> год был утвержден распоряжением </w:t>
      </w:r>
      <w:r w:rsidR="00C021CA" w:rsidRPr="00796004">
        <w:rPr>
          <w:rFonts w:ascii="Times New Roman" w:hAnsi="Times New Roman" w:cs="Times New Roman"/>
          <w:sz w:val="28"/>
          <w:szCs w:val="28"/>
        </w:rPr>
        <w:t>Председателя Правительства Республики Коми от 20.12.2024 № 70-рп, на 2026 год - распоряжением Председателя Правительства Республики Коми от 18.12.2025 № 139-рп</w:t>
      </w:r>
      <w:r w:rsidR="001108A9" w:rsidRPr="00796004">
        <w:rPr>
          <w:rFonts w:ascii="Times New Roman" w:hAnsi="Times New Roman" w:cs="Times New Roman"/>
          <w:sz w:val="28"/>
          <w:szCs w:val="28"/>
        </w:rPr>
        <w:t>.</w:t>
      </w:r>
    </w:p>
    <w:p w:rsidR="00E6671D" w:rsidRPr="00796004" w:rsidRDefault="00E6671D" w:rsidP="00B92560">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3. Оказание органам местного самоуправления информационной, методической и консультативной поддержки</w:t>
      </w:r>
    </w:p>
    <w:p w:rsidR="00E6671D" w:rsidRPr="00796004" w:rsidRDefault="00E6671D" w:rsidP="00B92560">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Взаимодействие с органами местного самоуправления осуществляется посредством оказания органами исполнительной власти Республики Коми информационной, методической и консультативной поддержки.</w:t>
      </w:r>
    </w:p>
    <w:p w:rsidR="00B260BE" w:rsidRPr="00796004" w:rsidRDefault="00B260BE" w:rsidP="00B92560">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Так, в 2025 году для органов местного самоуправления были разработаны методические рекомендации:</w:t>
      </w:r>
    </w:p>
    <w:p w:rsidR="00B260BE" w:rsidRPr="00796004" w:rsidRDefault="00B260BE" w:rsidP="00B92560">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по законодательству о закупках в части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Федерального закона от 18 июля 2011 г. № 223-ФЗ «О закупках товаров, работ, услуг отдельными видами юридических </w:t>
      </w:r>
      <w:r w:rsidR="005D66E6" w:rsidRPr="00796004">
        <w:rPr>
          <w:rFonts w:ascii="Times New Roman" w:hAnsi="Times New Roman" w:cs="Times New Roman"/>
          <w:sz w:val="28"/>
          <w:szCs w:val="28"/>
        </w:rPr>
        <w:t>лиц»;</w:t>
      </w:r>
    </w:p>
    <w:p w:rsidR="005D66E6" w:rsidRPr="00796004" w:rsidRDefault="005D66E6" w:rsidP="00B92560">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методические рекомендации по ведению заказчиками Республики Коми претензионной и исковой работы в рамках исполнения контрактов.</w:t>
      </w:r>
    </w:p>
    <w:p w:rsidR="005D66E6" w:rsidRPr="00796004" w:rsidRDefault="0090748A" w:rsidP="007C6A8B">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по вопросам выдачи разрешений эксплуатантам на размещение аттракционного оборудования, запрещения эксплуатации незарегистрированных аттракционов, взаимодействия органов местного самоуп</w:t>
      </w:r>
      <w:r w:rsidR="00C8358D" w:rsidRPr="00796004">
        <w:rPr>
          <w:rFonts w:ascii="Times New Roman" w:hAnsi="Times New Roman" w:cs="Times New Roman"/>
          <w:sz w:val="28"/>
          <w:szCs w:val="28"/>
        </w:rPr>
        <w:t>р</w:t>
      </w:r>
      <w:r w:rsidRPr="00796004">
        <w:rPr>
          <w:rFonts w:ascii="Times New Roman" w:hAnsi="Times New Roman" w:cs="Times New Roman"/>
          <w:sz w:val="28"/>
          <w:szCs w:val="28"/>
        </w:rPr>
        <w:t>авления с государственными инженерами-инспекторами Службы технического контроля (надзора) Республики Коми при выявлении аттракционов с нару</w:t>
      </w:r>
      <w:r w:rsidR="0002694E" w:rsidRPr="00796004">
        <w:rPr>
          <w:rFonts w:ascii="Times New Roman" w:hAnsi="Times New Roman" w:cs="Times New Roman"/>
          <w:sz w:val="28"/>
          <w:szCs w:val="28"/>
        </w:rPr>
        <w:t>шениями требований безопасности;</w:t>
      </w:r>
    </w:p>
    <w:p w:rsidR="0002694E" w:rsidRPr="00796004" w:rsidRDefault="0002694E" w:rsidP="007C6A8B">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методологическое сопровождение специалистов администраций муниципальных образований Республики Коми по реализации мероприятий в рамках государственной программы Республики Коми «Комплексное развитие сельских территорий», утвержденной постановлением Правительства Республики Коми от 01.11.2023 № 512;</w:t>
      </w:r>
    </w:p>
    <w:p w:rsidR="006300B3" w:rsidRPr="00796004" w:rsidRDefault="006300B3" w:rsidP="007C6A8B">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по вопросам взаимодействия и развития социально ориентирова</w:t>
      </w:r>
      <w:r w:rsidR="0015653C">
        <w:rPr>
          <w:rFonts w:ascii="Times New Roman" w:hAnsi="Times New Roman" w:cs="Times New Roman"/>
          <w:sz w:val="28"/>
          <w:szCs w:val="28"/>
        </w:rPr>
        <w:t>нных некоммерческих организаций</w:t>
      </w:r>
      <w:r w:rsidRPr="00796004">
        <w:rPr>
          <w:rFonts w:ascii="Times New Roman" w:hAnsi="Times New Roman" w:cs="Times New Roman"/>
          <w:sz w:val="28"/>
          <w:szCs w:val="28"/>
        </w:rPr>
        <w:t xml:space="preserve">, осуществляющих деятельность на территории муниципальных образований, а также по мерам государственной поддержки </w:t>
      </w:r>
      <w:r w:rsidR="0015653C" w:rsidRPr="00796004">
        <w:rPr>
          <w:rFonts w:ascii="Times New Roman" w:hAnsi="Times New Roman" w:cs="Times New Roman"/>
          <w:sz w:val="28"/>
          <w:szCs w:val="28"/>
        </w:rPr>
        <w:t>социально ориентирова</w:t>
      </w:r>
      <w:r w:rsidR="0015653C">
        <w:rPr>
          <w:rFonts w:ascii="Times New Roman" w:hAnsi="Times New Roman" w:cs="Times New Roman"/>
          <w:sz w:val="28"/>
          <w:szCs w:val="28"/>
        </w:rPr>
        <w:t>нных некоммерческих организаций</w:t>
      </w:r>
      <w:r w:rsidRPr="00796004">
        <w:rPr>
          <w:rFonts w:ascii="Times New Roman" w:hAnsi="Times New Roman" w:cs="Times New Roman"/>
          <w:sz w:val="28"/>
          <w:szCs w:val="28"/>
        </w:rPr>
        <w:t>;</w:t>
      </w:r>
    </w:p>
    <w:p w:rsidR="00FE6EA5" w:rsidRDefault="00FE6EA5" w:rsidP="00FE6EA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по вопросам корректировки муниципальных стратегий социально-экономического развития, мониторинга их реализации с целью улучшения значений целевых показателей и успешного решения предусмотренных стратегией задач;</w:t>
      </w:r>
    </w:p>
    <w:p w:rsidR="003251AB" w:rsidRDefault="003251AB" w:rsidP="00FE6EA5">
      <w:pPr>
        <w:keepNext/>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 внесению изменений в уставы муниципальных образований;</w:t>
      </w:r>
    </w:p>
    <w:p w:rsidR="003251AB" w:rsidRPr="00796004" w:rsidRDefault="003251AB" w:rsidP="00FE6EA5">
      <w:pPr>
        <w:keepNext/>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 порядку избрания глав муниципальных образований;</w:t>
      </w:r>
    </w:p>
    <w:p w:rsidR="00FE6EA5" w:rsidRPr="00796004" w:rsidRDefault="00FE6EA5" w:rsidP="00FE6EA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ежегодное проведение социологического опроса населения в муниципальных образованиях и издание информационного бюллетеня «Мониторинг ситуации в сфере межнациональных и межконфессиональных отношений, выявление рисков и предполагаемых конфликтов в Республике Коми»; </w:t>
      </w:r>
    </w:p>
    <w:p w:rsidR="00FE6EA5" w:rsidRPr="00796004" w:rsidRDefault="00FE6EA5" w:rsidP="00FE6EA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подготовка для муниципальных образований информационного бюллетеня «Реализация государственной национальной политики в Республике Коми», </w:t>
      </w:r>
      <w:r w:rsidRPr="00796004">
        <w:rPr>
          <w:rFonts w:ascii="Times New Roman" w:hAnsi="Times New Roman" w:cs="Times New Roman"/>
          <w:sz w:val="28"/>
          <w:szCs w:val="28"/>
        </w:rPr>
        <w:lastRenderedPageBreak/>
        <w:t>включающего рекомендации по актуальным вопросам и проблемам в этноконфессиональной сфере);</w:t>
      </w:r>
    </w:p>
    <w:p w:rsidR="00FE6EA5" w:rsidRPr="00796004" w:rsidRDefault="00FE6EA5" w:rsidP="00FE6EA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содействие участию муниципальных образований во Всероссийском конкурсе «Лучшая муниципальная практика»;</w:t>
      </w:r>
    </w:p>
    <w:p w:rsidR="00FE6EA5" w:rsidRPr="00796004" w:rsidRDefault="00FE6EA5" w:rsidP="00FE6EA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по вопросам подготовки и проведения мероприятий к Международному дню родного языка, Дню коренных малочисленных народов, Дню коми языка и письменности, Дню славянской письменности и культуры, Дню русского языка, праздничных мероприятий ко Дню образования Республики Коми, Дню языков народов России, Дню народного единства, Дню памяти участников оленно-транспортных батальоно</w:t>
      </w:r>
      <w:r w:rsidR="00C8358D" w:rsidRPr="00796004">
        <w:rPr>
          <w:rFonts w:ascii="Times New Roman" w:hAnsi="Times New Roman" w:cs="Times New Roman"/>
          <w:sz w:val="28"/>
          <w:szCs w:val="28"/>
        </w:rPr>
        <w:t>в в Великой Отечественной войне и др.</w:t>
      </w:r>
    </w:p>
    <w:p w:rsidR="00B260BE" w:rsidRPr="00796004" w:rsidRDefault="00B260BE" w:rsidP="007C6A8B">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2025 году </w:t>
      </w:r>
      <w:r w:rsidR="00F52874" w:rsidRPr="00796004">
        <w:rPr>
          <w:rFonts w:ascii="Times New Roman" w:hAnsi="Times New Roman" w:cs="Times New Roman"/>
          <w:sz w:val="28"/>
          <w:szCs w:val="28"/>
        </w:rPr>
        <w:t xml:space="preserve">с участием </w:t>
      </w:r>
      <w:r w:rsidRPr="00796004">
        <w:rPr>
          <w:rFonts w:ascii="Times New Roman" w:hAnsi="Times New Roman" w:cs="Times New Roman"/>
          <w:sz w:val="28"/>
          <w:szCs w:val="28"/>
        </w:rPr>
        <w:t>органов местного самоуправления проведены обучающие мероприятия, семинары</w:t>
      </w:r>
      <w:r w:rsidR="0002694E" w:rsidRPr="00796004">
        <w:rPr>
          <w:rFonts w:ascii="Times New Roman" w:hAnsi="Times New Roman" w:cs="Times New Roman"/>
          <w:sz w:val="28"/>
          <w:szCs w:val="28"/>
        </w:rPr>
        <w:t>, совещания</w:t>
      </w:r>
      <w:r w:rsidRPr="00796004">
        <w:rPr>
          <w:rFonts w:ascii="Times New Roman" w:hAnsi="Times New Roman" w:cs="Times New Roman"/>
          <w:sz w:val="28"/>
          <w:szCs w:val="28"/>
        </w:rPr>
        <w:t xml:space="preserve">: </w:t>
      </w:r>
    </w:p>
    <w:p w:rsidR="007C6A8B" w:rsidRPr="00796004" w:rsidRDefault="007C6A8B" w:rsidP="007C6A8B">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- 30 обучающих мероприятий для заказчиков Республики Коми, в том числе проведена II Межрегиональная конференция «Госзаказ. Коми 2025 - Механизм и практика контроля в сфере закупок», </w:t>
      </w:r>
      <w:r w:rsidR="00B260BE" w:rsidRPr="00796004">
        <w:rPr>
          <w:rFonts w:ascii="Times New Roman" w:hAnsi="Times New Roman" w:cs="Times New Roman"/>
          <w:sz w:val="28"/>
          <w:szCs w:val="28"/>
        </w:rPr>
        <w:t xml:space="preserve">на которой </w:t>
      </w:r>
      <w:r w:rsidRPr="00796004">
        <w:rPr>
          <w:rFonts w:ascii="Times New Roman" w:hAnsi="Times New Roman" w:cs="Times New Roman"/>
          <w:sz w:val="28"/>
          <w:szCs w:val="28"/>
        </w:rPr>
        <w:t>был выстроен диалог органов власти, представителей контрольных органов и заказчиков из разных регионов России;</w:t>
      </w:r>
    </w:p>
    <w:p w:rsidR="00B418F9" w:rsidRPr="00796004" w:rsidRDefault="0090748A" w:rsidP="00B418F9">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00B418F9" w:rsidRPr="00796004">
        <w:rPr>
          <w:rFonts w:ascii="Times New Roman" w:hAnsi="Times New Roman" w:cs="Times New Roman"/>
          <w:sz w:val="28"/>
          <w:szCs w:val="28"/>
        </w:rPr>
        <w:t>обучающ</w:t>
      </w:r>
      <w:r w:rsidRPr="00796004">
        <w:rPr>
          <w:rFonts w:ascii="Times New Roman" w:hAnsi="Times New Roman" w:cs="Times New Roman"/>
          <w:sz w:val="28"/>
          <w:szCs w:val="28"/>
        </w:rPr>
        <w:t>ий</w:t>
      </w:r>
      <w:r w:rsidR="00B418F9" w:rsidRPr="00796004">
        <w:rPr>
          <w:rFonts w:ascii="Times New Roman" w:hAnsi="Times New Roman" w:cs="Times New Roman"/>
          <w:sz w:val="28"/>
          <w:szCs w:val="28"/>
        </w:rPr>
        <w:t xml:space="preserve"> семинар</w:t>
      </w:r>
      <w:r w:rsidRPr="00796004">
        <w:rPr>
          <w:rFonts w:ascii="Times New Roman" w:hAnsi="Times New Roman" w:cs="Times New Roman"/>
          <w:sz w:val="28"/>
          <w:szCs w:val="28"/>
        </w:rPr>
        <w:t xml:space="preserve"> по</w:t>
      </w:r>
      <w:r w:rsidR="00B418F9" w:rsidRPr="00796004">
        <w:rPr>
          <w:rFonts w:ascii="Times New Roman" w:hAnsi="Times New Roman" w:cs="Times New Roman"/>
          <w:sz w:val="28"/>
          <w:szCs w:val="28"/>
        </w:rPr>
        <w:t xml:space="preserve"> вопрос</w:t>
      </w:r>
      <w:r w:rsidRPr="00796004">
        <w:rPr>
          <w:rFonts w:ascii="Times New Roman" w:hAnsi="Times New Roman" w:cs="Times New Roman"/>
          <w:sz w:val="28"/>
          <w:szCs w:val="28"/>
        </w:rPr>
        <w:t>ам</w:t>
      </w:r>
      <w:r w:rsidR="00B418F9" w:rsidRPr="00796004">
        <w:rPr>
          <w:rFonts w:ascii="Times New Roman" w:hAnsi="Times New Roman" w:cs="Times New Roman"/>
          <w:sz w:val="28"/>
          <w:szCs w:val="28"/>
        </w:rPr>
        <w:t xml:space="preserve"> обеспечения безопасной эксплуатации аттракционов в Республик</w:t>
      </w:r>
      <w:r w:rsidRPr="00796004">
        <w:rPr>
          <w:rFonts w:ascii="Times New Roman" w:hAnsi="Times New Roman" w:cs="Times New Roman"/>
          <w:sz w:val="28"/>
          <w:szCs w:val="28"/>
        </w:rPr>
        <w:t>е</w:t>
      </w:r>
      <w:r w:rsidR="00B418F9" w:rsidRPr="00796004">
        <w:rPr>
          <w:rFonts w:ascii="Times New Roman" w:hAnsi="Times New Roman" w:cs="Times New Roman"/>
          <w:sz w:val="28"/>
          <w:szCs w:val="28"/>
        </w:rPr>
        <w:t xml:space="preserve"> Коми</w:t>
      </w:r>
      <w:r w:rsidR="0002694E" w:rsidRPr="00796004">
        <w:rPr>
          <w:rFonts w:ascii="Times New Roman" w:hAnsi="Times New Roman" w:cs="Times New Roman"/>
          <w:sz w:val="28"/>
          <w:szCs w:val="28"/>
        </w:rPr>
        <w:t>;</w:t>
      </w:r>
    </w:p>
    <w:p w:rsidR="0002694E" w:rsidRPr="00796004" w:rsidRDefault="0002694E" w:rsidP="00B418F9">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рабочие совещания в режиме видеоконференцсвязи с участием представителей администраций муниципальных образований Республики Коми, заинтересованных органов исполнительной Республики Коми, руководителей подрядных организаций по вопросам строительства (реконструкции), капитальному ремонту зданий, строений и сооружений, включая своевременное исполнение планов-графиков производс</w:t>
      </w:r>
      <w:r w:rsidR="00ED5135" w:rsidRPr="00796004">
        <w:rPr>
          <w:rFonts w:ascii="Times New Roman" w:hAnsi="Times New Roman" w:cs="Times New Roman"/>
          <w:sz w:val="28"/>
          <w:szCs w:val="28"/>
        </w:rPr>
        <w:t>тва работ и кассовое исполнение;</w:t>
      </w:r>
    </w:p>
    <w:p w:rsidR="00ED5135" w:rsidRPr="00796004" w:rsidRDefault="00ED5135" w:rsidP="00ED513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00FE6EA5" w:rsidRPr="00796004">
        <w:rPr>
          <w:rFonts w:ascii="Times New Roman" w:hAnsi="Times New Roman" w:cs="Times New Roman"/>
          <w:sz w:val="28"/>
          <w:szCs w:val="28"/>
        </w:rPr>
        <w:t>обучение руководителей трех муниципальных образований в Республике Коми (муниципальные округа «Воркута», «Инта», муниципальный район «Печора») по программе повышения квалификации «Управленческое мастерство: развитие региональных команд» в рамках внедрения Регионального инвестиционного стандарта, организованной Минэкономразвития России на площадке ФГБОУ ВО РАНХиГС  при Президенте Российской Федерации</w:t>
      </w:r>
      <w:r w:rsidR="00663A32" w:rsidRPr="00796004">
        <w:rPr>
          <w:rFonts w:ascii="Times New Roman" w:hAnsi="Times New Roman" w:cs="Times New Roman"/>
          <w:sz w:val="28"/>
          <w:szCs w:val="28"/>
        </w:rPr>
        <w:t>;</w:t>
      </w:r>
    </w:p>
    <w:p w:rsidR="00FE6EA5" w:rsidRPr="00796004" w:rsidRDefault="00FE6EA5" w:rsidP="00ED513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повышение квалификации руководителей муниципальных образований и муниципальных служащих в сфере межнациональных и межконфессиональных отношений на федеральном и региональном уровнях</w:t>
      </w:r>
      <w:r w:rsidR="00D72C29" w:rsidRPr="00796004">
        <w:rPr>
          <w:rFonts w:ascii="Times New Roman" w:hAnsi="Times New Roman" w:cs="Times New Roman"/>
          <w:sz w:val="28"/>
          <w:szCs w:val="28"/>
        </w:rPr>
        <w:t>;</w:t>
      </w:r>
    </w:p>
    <w:p w:rsidR="00411230" w:rsidRPr="00796004" w:rsidRDefault="00D72C29" w:rsidP="00ED513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00975380" w:rsidRPr="00796004">
        <w:rPr>
          <w:rFonts w:ascii="Times New Roman" w:hAnsi="Times New Roman" w:cs="Times New Roman"/>
          <w:sz w:val="28"/>
          <w:szCs w:val="28"/>
        </w:rPr>
        <w:t>выездные заседания республиканских коллегиальных органов в муниципальных образованиях в Республике Коми с привлечением членов местных консультативных органов по вопросам реализации государственной национальной политики (в 2025 г. в г. Емве (МО «Княжпогостский») в рамках малого этнофорума «Мы – россияне. Мы едины» прошло расширенное заседание Коллегии Министерства национальной политики Республики Коми и Совета по межнациональным и межрелигиозным отношениям муниципального округа «Княжпогостский»</w:t>
      </w:r>
      <w:r w:rsidR="00B70085" w:rsidRPr="00796004">
        <w:rPr>
          <w:rFonts w:ascii="Times New Roman" w:hAnsi="Times New Roman" w:cs="Times New Roman"/>
          <w:sz w:val="28"/>
          <w:szCs w:val="28"/>
        </w:rPr>
        <w:t xml:space="preserve">, Республиканский этнофорум «Мы — россияне», </w:t>
      </w:r>
      <w:r w:rsidR="00B70085" w:rsidRPr="00796004">
        <w:rPr>
          <w:rFonts w:ascii="Times New Roman" w:hAnsi="Times New Roman" w:cs="Times New Roman"/>
          <w:sz w:val="28"/>
          <w:szCs w:val="28"/>
        </w:rPr>
        <w:lastRenderedPageBreak/>
        <w:t>приуроченный ко Дню народного единства, проведен в с. Усть-Кулом и с. Помоздино Усть-Куломского района)</w:t>
      </w:r>
      <w:r w:rsidR="00411230" w:rsidRPr="00796004">
        <w:rPr>
          <w:rFonts w:ascii="Times New Roman" w:hAnsi="Times New Roman" w:cs="Times New Roman"/>
          <w:sz w:val="28"/>
          <w:szCs w:val="28"/>
        </w:rPr>
        <w:t>;</w:t>
      </w:r>
    </w:p>
    <w:p w:rsidR="00975380" w:rsidRPr="00796004" w:rsidRDefault="00411230" w:rsidP="00ED513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00975380" w:rsidRPr="00796004">
        <w:rPr>
          <w:rFonts w:ascii="Times New Roman" w:hAnsi="Times New Roman" w:cs="Times New Roman"/>
          <w:sz w:val="28"/>
          <w:szCs w:val="28"/>
        </w:rPr>
        <w:t xml:space="preserve"> </w:t>
      </w:r>
      <w:r w:rsidRPr="00796004">
        <w:rPr>
          <w:rFonts w:ascii="Times New Roman" w:hAnsi="Times New Roman" w:cs="Times New Roman"/>
          <w:sz w:val="28"/>
          <w:szCs w:val="28"/>
        </w:rPr>
        <w:t>ежегодное проведение во всех муниципальных образованиях региона конференций Межрегионального общественного движения коми народа «Коми войтыр» по вопросам социально-экономического развития муниципальных образований Республики Коми;</w:t>
      </w:r>
    </w:p>
    <w:p w:rsidR="00411230" w:rsidRPr="00796004" w:rsidRDefault="00F52874" w:rsidP="00ED513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семинар-совещание Северо-Западного федерального округа по вопросу «О практике и задачах органов исполнительной власти субъектов Российской Федерации по реализации Стратегии государственной национальной политики Российской Федерации на период до 2025 года» в г. Ухте под председательством Полномочного представителя Президента Российской Федерации в Северо-Западном федеральном округе с участием представителей Администрации Президента Российской Федерации, Федерального агентства по делам национальностей, членов Совета при Президенте Российской Федерации по межнациональным отношениям;</w:t>
      </w:r>
    </w:p>
    <w:p w:rsidR="00242560" w:rsidRPr="00796004" w:rsidRDefault="001C3835" w:rsidP="00ED5135">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обучение муниципальных специалистов отрасли </w:t>
      </w:r>
      <w:r w:rsidR="00E45EC7" w:rsidRPr="00796004">
        <w:rPr>
          <w:rFonts w:ascii="Times New Roman" w:hAnsi="Times New Roman" w:cs="Times New Roman"/>
          <w:sz w:val="28"/>
          <w:szCs w:val="28"/>
        </w:rPr>
        <w:t>культуры</w:t>
      </w:r>
      <w:r w:rsidRPr="00796004">
        <w:rPr>
          <w:rFonts w:ascii="Times New Roman" w:hAnsi="Times New Roman" w:cs="Times New Roman"/>
          <w:sz w:val="28"/>
          <w:szCs w:val="28"/>
        </w:rPr>
        <w:t xml:space="preserve"> в рамках комплекса процессных мероприятий «Обеспечение деятельности системы управления в сфере культуры» государственной программы Российской Федерации «Развитие культуры» в Центрах непрерывного образования и повышения квалификации творческих и управленческих кадров в сфере культуры, созданных на</w:t>
      </w:r>
      <w:r w:rsidR="00C8358D" w:rsidRPr="00796004">
        <w:rPr>
          <w:rFonts w:ascii="Times New Roman" w:hAnsi="Times New Roman" w:cs="Times New Roman"/>
          <w:sz w:val="28"/>
          <w:szCs w:val="28"/>
        </w:rPr>
        <w:t xml:space="preserve"> базе ведущих творческих вузов.</w:t>
      </w:r>
    </w:p>
    <w:p w:rsidR="00E6671D" w:rsidRPr="00796004" w:rsidRDefault="00E6671D" w:rsidP="00E6671D">
      <w:pPr>
        <w:keepNext/>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4. Оказание муниципальным образованиям финансовой поддержки из республиканского бюджета Республики Коми</w:t>
      </w:r>
    </w:p>
    <w:p w:rsidR="00E31329" w:rsidRPr="00796004" w:rsidRDefault="00E31329" w:rsidP="00E3132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Постановлением Правительства Республики Коми от 06.09.2019 № 422 «Об утверждении Правил формирования, предоставления и распределения субсидий местным бюджетам из республиканского бюджета Республики Коми» установлены сроки заключения соглашений о предоставлении органами исполнительной власти Республики Коми субсидий из республиканского бюджета Республики Коми муниципальным образованиям в Республике Коми и последующего заключения муниципальными образованиями в Республике Коми соглашений (контрактов, договоров). </w:t>
      </w:r>
    </w:p>
    <w:p w:rsidR="00E31329" w:rsidRPr="00796004" w:rsidRDefault="00E31329" w:rsidP="00E3132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целях оперативного принятия решений о перераспределении экономии, образовавшейся по итогам заключения соглашений, проведения конкурсных процедур и заключения муниципальных контрактов, договоров (соглашений) на основании информации, предоставляемой муниципальными образованиями и органами исполнительной власти Республики Коми, проводится регулярный мониторинг соблюдения сроков заключения соглашений, контрактации средств, источником которых являются межбюджетные трансферты из республиканского бюджета Республики Коми. </w:t>
      </w:r>
    </w:p>
    <w:p w:rsidR="00E31329" w:rsidRPr="00796004" w:rsidRDefault="00E31329" w:rsidP="00E31329">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С 2026 года реализован автоматизированный сбор информации (заполнение отчетных форм) с уровня муниципальных образований в информационной системе «Свод-смарт». В рамках данного отчета реализована возможность контролировать принятие муниципальными образованиями расходных обязательств, софинансируемых за счет полученных межбюджетных трансфертов </w:t>
      </w:r>
      <w:r w:rsidRPr="00796004">
        <w:rPr>
          <w:rFonts w:ascii="Times New Roman" w:hAnsi="Times New Roman" w:cs="Times New Roman"/>
          <w:sz w:val="28"/>
          <w:szCs w:val="28"/>
        </w:rPr>
        <w:lastRenderedPageBreak/>
        <w:t>из республиканского бюджета, а также определить сумму сложившейся экономии, подлежащую, в соответствии с установленными нормами республиканского законодательства, перераспределению на иные направления.</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Бюджетам муниципальных образований предоставляются следующие меры финансовой поддержки:</w:t>
      </w:r>
    </w:p>
    <w:p w:rsidR="000351FD" w:rsidRPr="00796004" w:rsidRDefault="000351F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 в рамках Государственной программы Республики Коми «Комплексное развитие сельских территорий» с 2026 года предусмотрены субсидии из республиканского бюджета Республики Коми бюджетам муниципальных образований в Республике Коми на реализацию мероприятий по предотвращению распространения борщевика Сосновского. Предельный уровень софинансирования расходного обязательства муниципального образования из республиканского бюджета Республики Коми составляет 50 процентов от стоимости работ;</w:t>
      </w:r>
    </w:p>
    <w:p w:rsidR="000351FD" w:rsidRPr="00796004" w:rsidRDefault="000351FD" w:rsidP="000351F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 в целях реализации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 731, в рамках отраслевой Госпрограммы предусмотрены мероприятия по эффективному и рациональному использованию сельхозземель. В частности, муниципальным образованиям, прошедшим федеральный отбор и заключившим муниципальные контракты с подрядными организациями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предусматриваются средства федерального и регионального бюджетов на подготовку проектов межевания земельных участков и на проведение кадастровых работ.</w:t>
      </w:r>
    </w:p>
    <w:p w:rsidR="000351FD" w:rsidRPr="00796004" w:rsidRDefault="000351FD" w:rsidP="000351F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Так, за период 2023-2025 годы в рамках реализации Государственной программы из неиспользуемых земель сельскохозяйственного назначения на кадастровый учет поставлены земли площадью 194,1 тыс. га (из них 189 тыс. га – оленьи пастбища). В 2026 году в соответствии с потребностью оленеводческих хозяйств на кадастровый учет планируется поставить 50 тыс. га оленьих пастбищ. Также планируется поставить на кадастровый учет 600 га долевых земель</w:t>
      </w:r>
      <w:r w:rsidR="008A1EAE" w:rsidRPr="00796004">
        <w:rPr>
          <w:rFonts w:ascii="Times New Roman" w:hAnsi="Times New Roman" w:cs="Times New Roman"/>
          <w:sz w:val="28"/>
          <w:szCs w:val="28"/>
        </w:rPr>
        <w:t>;</w:t>
      </w:r>
    </w:p>
    <w:p w:rsidR="008A1EAE" w:rsidRPr="00796004" w:rsidRDefault="008A1EAE" w:rsidP="008A1EAE">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 предоставление субсидий из республиканского бюджета Республики Коми бюджетам муниципальных образований на софинансирование расходных обязательств органов местного самоуправления, возникающих при реализации муниципальных программ (подпрограмм) поддержки социально ориентированных некоммерческих организаций (по итогам конкурсного отбора в 2025 году бюджетам 13 муниципальных образований предоставлены субсидии на общую сумму 1 250 тыс. рублей. На муниципальном уровне проведено 13 муниципальных конкурсов, в рамках которых оказана поддержка 51 некоммерческой организации;</w:t>
      </w:r>
    </w:p>
    <w:p w:rsidR="00E7071E" w:rsidRPr="00796004" w:rsidRDefault="001B1281" w:rsidP="00E7071E">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hAnsi="Times New Roman" w:cs="Times New Roman"/>
          <w:sz w:val="28"/>
          <w:szCs w:val="28"/>
        </w:rPr>
        <w:t xml:space="preserve">4) предоставление субсидий из республиканского бюджета Республики Коми бюджетам муниципальных образований в Республике Коми на подготовку проектов межевания территории для выполнения комплексных кадастровых </w:t>
      </w:r>
      <w:r w:rsidRPr="00796004">
        <w:rPr>
          <w:rFonts w:ascii="Times New Roman" w:hAnsi="Times New Roman" w:cs="Times New Roman"/>
          <w:sz w:val="28"/>
          <w:szCs w:val="28"/>
        </w:rPr>
        <w:lastRenderedPageBreak/>
        <w:t>работ</w:t>
      </w:r>
      <w:r w:rsidR="00E7071E" w:rsidRPr="00796004">
        <w:rPr>
          <w:rFonts w:ascii="Times New Roman" w:hAnsi="Times New Roman" w:cs="Times New Roman"/>
          <w:sz w:val="28"/>
          <w:szCs w:val="28"/>
        </w:rPr>
        <w:t xml:space="preserve"> (в </w:t>
      </w:r>
      <w:r w:rsidR="00E7071E" w:rsidRPr="00796004">
        <w:rPr>
          <w:rFonts w:ascii="Times New Roman" w:eastAsia="Times New Roman" w:hAnsi="Times New Roman" w:cs="Times New Roman"/>
          <w:sz w:val="28"/>
          <w:szCs w:val="28"/>
          <w:lang w:eastAsia="ru-RU"/>
        </w:rPr>
        <w:t xml:space="preserve">2025 году комплексные кадастровые работы местного значения проведены в трех муниципальных образованиях на территории 23 кадастровых кварталов, которые охватили 2 728 объектов в Сыктывдинском, Троицко-Печорском районах и в городе Усинске, для выполнения комплексных кадастровых работ проведены  работы по подготовке проектов межевания территории в 17 муниципальных образованиях на территории 97 кадастровых кварталов. В 2025 году комплексные кадастровые работы федерального значения, выполненные филиалом ППК «Роскадастр» по Республике Коми, завершены в отношении 119 кадастровых кварталов, расположенных в 16 муниципальных образованиях в отношении 28 281 объектов); </w:t>
      </w:r>
    </w:p>
    <w:p w:rsidR="003223B2" w:rsidRPr="00796004" w:rsidRDefault="003223B2" w:rsidP="003223B2">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5) предоставление субсидий из республиканского бюджета Республики Коми бюджетам муниципального образования на разработку генерального плана, правил землепользования и застройки и докуме</w:t>
      </w:r>
      <w:r w:rsidR="00402FE9" w:rsidRPr="00796004">
        <w:rPr>
          <w:rFonts w:ascii="Times New Roman" w:eastAsia="Times New Roman" w:hAnsi="Times New Roman" w:cs="Times New Roman"/>
          <w:sz w:val="28"/>
          <w:szCs w:val="28"/>
          <w:lang w:eastAsia="ru-RU"/>
        </w:rPr>
        <w:t>нтации по планировке территории;</w:t>
      </w:r>
    </w:p>
    <w:p w:rsidR="003223B2" w:rsidRPr="00796004" w:rsidRDefault="00402FE9" w:rsidP="003223B2">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6) п</w:t>
      </w:r>
      <w:r w:rsidR="003223B2" w:rsidRPr="00796004">
        <w:rPr>
          <w:rFonts w:ascii="Times New Roman" w:eastAsia="Times New Roman" w:hAnsi="Times New Roman" w:cs="Times New Roman"/>
          <w:sz w:val="28"/>
          <w:szCs w:val="28"/>
          <w:lang w:eastAsia="ru-RU"/>
        </w:rPr>
        <w:t>редоставление иных межбюджетных трансфертов, имеющих целевое назначение, на реализацию мероприятий по описанию местоположения границ населенных пунктов и террито</w:t>
      </w:r>
      <w:r w:rsidRPr="00796004">
        <w:rPr>
          <w:rFonts w:ascii="Times New Roman" w:eastAsia="Times New Roman" w:hAnsi="Times New Roman" w:cs="Times New Roman"/>
          <w:sz w:val="28"/>
          <w:szCs w:val="28"/>
          <w:lang w:eastAsia="ru-RU"/>
        </w:rPr>
        <w:t>риальных зон;</w:t>
      </w:r>
    </w:p>
    <w:p w:rsidR="001233AB" w:rsidRPr="00796004" w:rsidRDefault="001233AB" w:rsidP="003223B2">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7) предоставление субсидии на реализацию народных проектов, направленных на укрепление дружбы между народами, проживающими на территории Республики Коми, сохранение и защиту их самобытности и языков, развитие межкультурного и межнационального диалога, развитие этнокультурной инфраструктуры (предельный уровень софинансирования из республиканского бюджета Республики Коми для одного проекта с 2023 года составляет 500 тысяч рублей. В 2025 г. поддержку получили 10 проектов на общую сумму 5 млн руб., в 2026 г. - 4 проекта на общую сумму 2 млн руб.);</w:t>
      </w:r>
    </w:p>
    <w:p w:rsidR="001233AB" w:rsidRPr="00796004" w:rsidRDefault="001233AB" w:rsidP="003223B2">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8) предоставление муниципальным районам грантов Главы Республики Коми на проведение праздничных мероприятий, работ по развитию и модернизации общественной инфраструктуры в рамках празднования Дня образования Республики Коми;</w:t>
      </w:r>
    </w:p>
    <w:p w:rsidR="00CC60D5" w:rsidRPr="00796004" w:rsidRDefault="00CC60D5" w:rsidP="003223B2">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9) предоставление </w:t>
      </w:r>
      <w:r w:rsidRPr="00796004">
        <w:rPr>
          <w:rFonts w:ascii="Times New Roman" w:eastAsia="Times New Roman" w:hAnsi="Times New Roman" w:cs="Times New Roman"/>
          <w:color w:val="000000" w:themeColor="text1"/>
          <w:sz w:val="28"/>
          <w:szCs w:val="28"/>
          <w:lang w:eastAsia="ru-RU"/>
        </w:rPr>
        <w:t xml:space="preserve">бюджетам муниципальных образований из республиканского бюджета Республики Коми </w:t>
      </w:r>
      <w:r w:rsidRPr="00796004">
        <w:rPr>
          <w:rFonts w:ascii="Times New Roman" w:eastAsia="Times New Roman" w:hAnsi="Times New Roman" w:cs="Times New Roman"/>
          <w:sz w:val="28"/>
          <w:szCs w:val="28"/>
          <w:lang w:eastAsia="ru-RU"/>
        </w:rPr>
        <w:t>субсидий на осуществление дорожной деятельности;</w:t>
      </w:r>
    </w:p>
    <w:p w:rsidR="006507B3" w:rsidRPr="00796004" w:rsidRDefault="006507B3" w:rsidP="006507B3">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10) предоставление </w:t>
      </w:r>
      <w:r w:rsidRPr="00796004">
        <w:rPr>
          <w:rFonts w:ascii="Times New Roman" w:eastAsia="Times New Roman" w:hAnsi="Times New Roman" w:cs="Times New Roman"/>
          <w:color w:val="000000" w:themeColor="text1"/>
          <w:sz w:val="28"/>
          <w:szCs w:val="28"/>
          <w:lang w:eastAsia="ru-RU"/>
        </w:rPr>
        <w:t xml:space="preserve">бюджетам муниципальных образований из республиканского бюджета Республики Коми </w:t>
      </w:r>
      <w:r w:rsidRPr="00796004">
        <w:rPr>
          <w:rFonts w:ascii="Times New Roman" w:eastAsia="Times New Roman" w:hAnsi="Times New Roman" w:cs="Times New Roman"/>
          <w:sz w:val="28"/>
          <w:szCs w:val="28"/>
          <w:lang w:eastAsia="ru-RU"/>
        </w:rPr>
        <w:t>субсидий на оборудование и содержание ледовых переправ и зимних автомобильных дорог общего пользования местного значения (102,2 млн рублей) и на содержание автомобильных дорог общего пользования местного значения (181,5 млн рублей);</w:t>
      </w:r>
    </w:p>
    <w:p w:rsidR="00CC60D5" w:rsidRPr="00796004" w:rsidRDefault="006507B3" w:rsidP="006507B3">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11)  предоставление </w:t>
      </w:r>
      <w:r w:rsidRPr="00796004">
        <w:rPr>
          <w:rFonts w:ascii="Times New Roman" w:eastAsia="Times New Roman" w:hAnsi="Times New Roman" w:cs="Times New Roman"/>
          <w:color w:val="000000" w:themeColor="text1"/>
          <w:sz w:val="28"/>
          <w:szCs w:val="28"/>
          <w:lang w:eastAsia="ru-RU"/>
        </w:rPr>
        <w:t xml:space="preserve">бюджетам муниципальных образований из республиканского бюджета Республики Коми </w:t>
      </w:r>
      <w:r w:rsidRPr="00796004">
        <w:rPr>
          <w:rFonts w:ascii="Times New Roman" w:eastAsia="Times New Roman" w:hAnsi="Times New Roman" w:cs="Times New Roman"/>
          <w:sz w:val="28"/>
          <w:szCs w:val="28"/>
          <w:lang w:eastAsia="ru-RU"/>
        </w:rPr>
        <w:t>субсидий на организацию транспортного обслуживания населения воздушным, водным и автомобильным видом транспорта (в 2026 году на данные цели направлено 57,5 млн рублей)</w:t>
      </w:r>
      <w:r w:rsidR="004A25C7" w:rsidRPr="00796004">
        <w:rPr>
          <w:rFonts w:ascii="Times New Roman" w:eastAsia="Times New Roman" w:hAnsi="Times New Roman" w:cs="Times New Roman"/>
          <w:sz w:val="28"/>
          <w:szCs w:val="28"/>
          <w:lang w:eastAsia="ru-RU"/>
        </w:rPr>
        <w:t>;</w:t>
      </w:r>
    </w:p>
    <w:p w:rsidR="004A25C7" w:rsidRPr="00796004" w:rsidRDefault="004A25C7" w:rsidP="006507B3">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12) </w:t>
      </w:r>
      <w:r w:rsidR="008932EB" w:rsidRPr="00796004">
        <w:rPr>
          <w:rFonts w:ascii="Times New Roman" w:eastAsia="Times New Roman" w:hAnsi="Times New Roman" w:cs="Times New Roman"/>
          <w:sz w:val="28"/>
          <w:szCs w:val="28"/>
          <w:lang w:eastAsia="ru-RU"/>
        </w:rPr>
        <w:t>предоставление из республиканского бюджета Республики Коми субсидий бюджетам муниципальных образований на мероприятия по отрасли «Образования»;</w:t>
      </w:r>
    </w:p>
    <w:p w:rsidR="007D4E16" w:rsidRPr="00796004" w:rsidRDefault="007D4E16" w:rsidP="007D4E16">
      <w:pPr>
        <w:spacing w:after="0" w:line="240" w:lineRule="auto"/>
        <w:ind w:firstLine="567"/>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lastRenderedPageBreak/>
        <w:t xml:space="preserve">13) предоставление из республиканского бюджета Республики Коми в рамках Государственной программы Республики Коми «Защита населения и территорий от чрезвычайных ситуаций, обеспечение пожарной безопасности и профилактика терроризма и экстремизма» средств бюджетам муниципальных образований в Республике Коми </w:t>
      </w:r>
      <w:r w:rsidR="00C3734A" w:rsidRPr="00796004">
        <w:rPr>
          <w:rFonts w:ascii="Times New Roman" w:eastAsia="Times New Roman" w:hAnsi="Times New Roman" w:cs="Times New Roman"/>
          <w:sz w:val="28"/>
          <w:szCs w:val="28"/>
          <w:lang w:eastAsia="ru-RU"/>
        </w:rPr>
        <w:t>(</w:t>
      </w:r>
      <w:r w:rsidRPr="00796004">
        <w:rPr>
          <w:rFonts w:ascii="Times New Roman" w:eastAsia="Times New Roman" w:hAnsi="Times New Roman" w:cs="Times New Roman"/>
          <w:sz w:val="28"/>
          <w:szCs w:val="28"/>
          <w:lang w:eastAsia="ru-RU"/>
        </w:rPr>
        <w:t>в 2025 году в размере 49 997,7 тыс. рублей на обустройство и ремонт 269 пожарных водоемов</w:t>
      </w:r>
      <w:r w:rsidR="00C3734A" w:rsidRPr="00796004">
        <w:rPr>
          <w:rFonts w:ascii="Times New Roman" w:eastAsia="Times New Roman" w:hAnsi="Times New Roman" w:cs="Times New Roman"/>
          <w:sz w:val="28"/>
          <w:szCs w:val="28"/>
          <w:lang w:eastAsia="ru-RU"/>
        </w:rPr>
        <w:t>);</w:t>
      </w:r>
    </w:p>
    <w:p w:rsidR="00402FE9" w:rsidRPr="00796004" w:rsidRDefault="00C3734A" w:rsidP="003223B2">
      <w:pPr>
        <w:spacing w:after="0" w:line="240" w:lineRule="auto"/>
        <w:ind w:firstLine="567"/>
        <w:jc w:val="both"/>
        <w:rPr>
          <w:rFonts w:ascii="Times New Roman" w:hAnsi="Times New Roman" w:cs="Times New Roman"/>
          <w:sz w:val="28"/>
          <w:szCs w:val="28"/>
        </w:rPr>
      </w:pPr>
      <w:r w:rsidRPr="00796004">
        <w:rPr>
          <w:rFonts w:ascii="Times New Roman" w:eastAsia="Times New Roman" w:hAnsi="Times New Roman" w:cs="Times New Roman"/>
          <w:sz w:val="28"/>
          <w:szCs w:val="28"/>
          <w:lang w:eastAsia="ru-RU"/>
        </w:rPr>
        <w:t>14) предоставление из республиканского бюджета Республики Коми бюджетам муниципальных образований Республики Коми субсидий на формирование системы обращения с твердыми коммунальными отходами, в том числе по раздельному накоплению отходов (обустройство контейнерных площадок и закупка контейнеров) и ликвидацию несанкционированных свалок в рамках Государственной программы Республики Коми «Воспроизводство и использование природных ресурсов и охрана окружающей среды»</w:t>
      </w:r>
      <w:r w:rsidR="00C8358D" w:rsidRPr="00796004">
        <w:rPr>
          <w:rFonts w:ascii="Times New Roman" w:eastAsia="Times New Roman" w:hAnsi="Times New Roman" w:cs="Times New Roman"/>
          <w:sz w:val="28"/>
          <w:szCs w:val="28"/>
          <w:lang w:eastAsia="ru-RU"/>
        </w:rPr>
        <w:t xml:space="preserve"> и др.</w:t>
      </w:r>
    </w:p>
    <w:p w:rsidR="00E6671D" w:rsidRPr="00796004" w:rsidRDefault="00B53240" w:rsidP="00E6671D">
      <w:pPr>
        <w:keepNext/>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5</w:t>
      </w:r>
      <w:r w:rsidR="00E6671D" w:rsidRPr="00796004">
        <w:rPr>
          <w:rFonts w:ascii="Times New Roman" w:hAnsi="Times New Roman" w:cs="Times New Roman"/>
          <w:b/>
          <w:i/>
          <w:sz w:val="28"/>
          <w:szCs w:val="28"/>
        </w:rPr>
        <w:t xml:space="preserve">. Обеспечение функционирования механизмов согласованного взаимодействия руководителей органов местного самоуправления и органов исполнительной власти Республики Коми через взаимодействие с Ассоциацией «Совет муниципальных образований Республики Коми» </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соответствии с подпунктом «в» пункта 12 Перечня поручений Президента Российской Федерации от 4 июня 2023 г. № Пр 1111 по итогам заседания Совета при Президенте Российской Федерации по развитию местного самоуправления 20 апреля 2023 г. высшим должностным лицам субъектов Российской Федерации рекомендовано с привлечением Ассоциации «Всероссийская ассоциация развития местного самоуправления» и советов муниципальных образований субъектов Российской Федерации создать и обеспечить функционирование механизмов согласованного взаимодействия руководителей органов местного самоуправления и органов исполнительной власти субъектов Российской Федерации по вопросам социально-экономического развития муниципальных образований.</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Республике Коми осуществляется работа по развитию механизмов согласованного взаимодействия руководителей органов местного самоуправления в Республике Коми и органов исполнительной власти Республики Коми по вопросам социально-экономического развития муниципальных образований с участием Ассоциации «Совет муниципальных образований Республики Коми» (далее – Ассоциация).</w:t>
      </w:r>
    </w:p>
    <w:p w:rsidR="00E6671D" w:rsidRPr="00796004" w:rsidRDefault="00E6671D" w:rsidP="00E6671D">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Представители Ассоциации включены в составы </w:t>
      </w:r>
      <w:r w:rsidR="00D36450" w:rsidRPr="00796004">
        <w:rPr>
          <w:rFonts w:ascii="Times New Roman" w:hAnsi="Times New Roman" w:cs="Times New Roman"/>
          <w:sz w:val="28"/>
          <w:szCs w:val="28"/>
        </w:rPr>
        <w:t>20</w:t>
      </w:r>
      <w:r w:rsidRPr="00796004">
        <w:rPr>
          <w:rFonts w:ascii="Times New Roman" w:hAnsi="Times New Roman" w:cs="Times New Roman"/>
          <w:sz w:val="28"/>
          <w:szCs w:val="28"/>
        </w:rPr>
        <w:t xml:space="preserve"> следующих консультативных и совещательных органов:</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1. Межведомственная комиссия по защите прав участников долевого строительства многоквартирных домов и (или) иных объектов недвижимости, пострадавших от действий недобросовестных застройщиков на территории </w:t>
      </w:r>
      <w:r w:rsidRPr="00796004">
        <w:rPr>
          <w:rFonts w:ascii="Times New Roman" w:hAnsi="Times New Roman" w:cs="Times New Roman"/>
          <w:sz w:val="28"/>
          <w:szCs w:val="28"/>
        </w:rPr>
        <w:lastRenderedPageBreak/>
        <w:t>Республики Коми (постановление Правительства Республики Коми от 15 августа 2016 г. № 396).</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 Коми региональная комиссия по организации подготовки управленческих кадров для организаций народного хозяйства Российской Федерации (постановление Правительства Республики Коми от 24 апреля 2019 г. № 205).</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 Комиссия по рассмотрению результатов оценки эффективности деятельности органов местного самоуправления муниципальных образований муниципальных, городских округов и муниципальных районов в Республике Коми и глав (руководителей) администраций муниципальных образований муниципальных, городских округов и муниципальных районов в Республике Коми (постановление Правительства Республики Коми от 22 июня 2020 г. № 313).</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4. Комиссия по рассмотрению результатов участия муниципальных образований муниципальных районов, муниципальных округов, городских округов в Республике Коми в проекте «Народный бюджет» (постановление Правительства Республики Коми от 23 апреля 2021 г. № 211).</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5. Межведомственная комиссия по рассмотрению докладов о достижении целей введения обязательных требований (постановление Правительства Республики Коми от 26 октября 2022 г. № 527).</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6. Инициативная рабочая группа по реализации на территории Республики Коми положений Федерального закона «О пробации в Российской Федерации» (постановление Правительства Республики Коми от 02 апреля 2024 г. № 156).</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7. Региональная конкурсная комиссия по организации и проведению регионального этапа Всероссийского конкурса «Лучшая муниципальная практика» (распоряжение Правительства Республики Коми от 24 мая 2017 г. № 237-р).</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8. Межведомственная комиссия по предотвращению распространения ВИЧ-инфекции на территории Республики Коми (распоряжение Правительства Республики Коми от 24 декабря 2018 г. № 522-р).</w:t>
      </w:r>
    </w:p>
    <w:p w:rsidR="00E31DE6" w:rsidRPr="00796004" w:rsidRDefault="00E31DE6" w:rsidP="000E1CEB">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9. Региональный штаб по обеспечению устойчивости функционирования экономики (распоряжение Правительства Республики Коми от 02 марта 2022 г. № 56-р).</w:t>
      </w:r>
    </w:p>
    <w:p w:rsidR="00E31DE6" w:rsidRPr="00796004" w:rsidRDefault="00E31DE6" w:rsidP="000E1CEB">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10. Региональная рабочая группа по вопросам разработки и согласования долгосрочных планов социально-экономического развития опорных населенных пунктов и прилегающих территорий (распоряжение Правительства Республики Коми от 06 февраля 2023 г. № 53-р).</w:t>
      </w:r>
    </w:p>
    <w:p w:rsidR="00E31DE6" w:rsidRPr="00796004" w:rsidRDefault="00E31DE6" w:rsidP="000E1CEB">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11. Координационный совет по вопросам местного самоуправления в Республике Коми (Указ Главы Республики Коми от 01 декабря 2005 г. № 154).</w:t>
      </w:r>
    </w:p>
    <w:p w:rsidR="00E31DE6" w:rsidRPr="00796004" w:rsidRDefault="00E31DE6" w:rsidP="000E1CEB">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12. Лицензионная комиссия Республики Коми по лицензированию деятельности по управлению многоквартирными домами (Указ Главы Республики Коми от 06 февраля 2015 г. № 17).</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13. Комиссия по координации работы по противодействию коррупции в Республике Коми (Указ Главы Республики Коми от 09 октября 2015 г. № 108).</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14. Общественно-экспертный совет при Совете при Главе Республики Коми по стратегическому развитию и проектам (Указ Главы Республики Коми от 28 января 2019 г. № 4).</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15. Объединенный Совет по предоставлению грантов Главы Республики Коми (распоряжение Главы Республики Коми от 16 декабря 2019 г. № 402-р).</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16. Рабочая группа по вопросам реализации положений Федерального закона от 31 июля 2020 г. № 248-ФЗ «О государственном контроле (надзоре) и муниципальном контроле в Российской Федерации» (распоряжение Главы Республики Коми от 07 ноября 2022 г. № 468-р).</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17. Общественный совет при Министерстве цифрового развития, связи и массовых коммуникаций Республики Коми (приказ Министерства цифрового развития, связи и массовых коммуникаций Республики Коми от 06 июня 2023 г. № 72).</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18. Общественный совет при Министерстве строительства и жилищно-коммунального хозяйства Республики Коми (приказ Министерства строительства и жилищно-коммунального хозяйства Республики Коми от 03 ноября 2023 г. № 705-ОД).</w:t>
      </w:r>
    </w:p>
    <w:p w:rsidR="00E31DE6"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19. Межведомственная комиссия по отбору народных проектов (приказ Администрации Главы Республики Коми от 12 декабря 2016 г. № 175-р).</w:t>
      </w:r>
    </w:p>
    <w:p w:rsidR="002A11B2" w:rsidRPr="00796004" w:rsidRDefault="00E31DE6" w:rsidP="00E31DE6">
      <w:pPr>
        <w:keepNext/>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20</w:t>
      </w:r>
      <w:r w:rsidR="00E6671D" w:rsidRPr="00796004">
        <w:rPr>
          <w:rFonts w:ascii="Times New Roman" w:hAnsi="Times New Roman" w:cs="Times New Roman"/>
          <w:sz w:val="28"/>
          <w:szCs w:val="28"/>
        </w:rPr>
        <w:t>. Координационное совещание по обеспечению правопорядка в Республике Коми (Указ Главы Республики Коми от 29.12.2010 № 200).</w:t>
      </w:r>
    </w:p>
    <w:p w:rsidR="00FE1726" w:rsidRPr="00796004" w:rsidRDefault="00FE1726" w:rsidP="002A11B2">
      <w:pPr>
        <w:spacing w:after="0" w:line="240" w:lineRule="auto"/>
        <w:ind w:firstLine="567"/>
        <w:jc w:val="both"/>
        <w:rPr>
          <w:rFonts w:ascii="Times New Roman" w:hAnsi="Times New Roman" w:cs="Times New Roman"/>
          <w:b/>
          <w:bCs/>
          <w:i/>
          <w:sz w:val="28"/>
          <w:szCs w:val="28"/>
        </w:rPr>
      </w:pPr>
      <w:r w:rsidRPr="00796004">
        <w:rPr>
          <w:rFonts w:ascii="Times New Roman" w:hAnsi="Times New Roman" w:cs="Times New Roman"/>
          <w:b/>
          <w:bCs/>
          <w:i/>
          <w:sz w:val="28"/>
          <w:szCs w:val="28"/>
        </w:rPr>
        <w:t>6. Иные формы взаимодействия</w:t>
      </w:r>
    </w:p>
    <w:p w:rsidR="00387736" w:rsidRPr="00796004" w:rsidRDefault="00FE1726" w:rsidP="00387736">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Советом муниципального округа «Ухта» Республики Коми реализовано право законодательной инициативы в марте 2026 года путем внесения в Государственный Совет Республики Коми проекта Закона Республики Коми «О внесении изменений в некоторые законодательные акты Республики Коми по вопросам в области обращения с животными на территории Республики Коми». </w:t>
      </w:r>
      <w:r w:rsidR="00387736" w:rsidRPr="00796004">
        <w:rPr>
          <w:rFonts w:ascii="Times New Roman" w:hAnsi="Times New Roman" w:cs="Times New Roman"/>
          <w:bCs/>
          <w:sz w:val="28"/>
          <w:szCs w:val="28"/>
        </w:rPr>
        <w:t>Указанный Закон Республики Коми принят Государственным Советом Республики Коми 23 апреля 2026 года.</w:t>
      </w:r>
    </w:p>
    <w:p w:rsidR="00633F8B" w:rsidRPr="00796004" w:rsidRDefault="00633F8B" w:rsidP="00633F8B">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целях стимулирования муниципальных образований, принимающих меры по увеличению базы доходов местного бюджета, постановлением Правительства Республики Коми от 21 апреля 2016 г. № 208 утвержден Порядок предоставления грантов на поощрение муниципальных образований городских округов, муниципальных округов и муниципальных районов в Республике Коми, достигших наилучших результатов по увеличению базы доходов местного бюджета (далее – Порядок, методика, Гранты). Кроме того, постановлением Правительства Республики Коми от 11 августа 2025 г. № 243 Порядок актуализирован.</w:t>
      </w:r>
    </w:p>
    <w:p w:rsidR="00633F8B" w:rsidRPr="00796004" w:rsidRDefault="00633F8B" w:rsidP="00633F8B">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условиях дефицита республиканского бюджета Республики Коми в рамках исполнения программы оздоровления государственных финансов (оптимизации расходов) Республики Коми (далее – Программа оздоровления финансов) объем предусмотренных республиканским бюджетом Республики </w:t>
      </w:r>
      <w:r w:rsidRPr="00796004">
        <w:rPr>
          <w:rFonts w:ascii="Times New Roman" w:hAnsi="Times New Roman" w:cs="Times New Roman"/>
          <w:sz w:val="28"/>
          <w:szCs w:val="28"/>
        </w:rPr>
        <w:lastRenderedPageBreak/>
        <w:t xml:space="preserve">Коми средств на предоставление Грантов в 2025 году был сокращен на 30,0 млн рублей и составил в итоге 10,0 млн рублей. </w:t>
      </w:r>
    </w:p>
    <w:p w:rsidR="00633F8B" w:rsidRPr="00796004" w:rsidRDefault="00633F8B" w:rsidP="00633F8B">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2025 году по итогам 2024 года Гранты распределены в соответствии с методикой трем муниципалитетам – лидерам: Вуктыл –  5 млн руб., Усинск – 3,3 млн руб., Ухта – 1,7 млн руб.</w:t>
      </w:r>
    </w:p>
    <w:p w:rsidR="00633F8B" w:rsidRPr="00796004" w:rsidRDefault="00633F8B" w:rsidP="00633F8B">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В целях реализации Программы оздоровления финансов в 2026 году Гранты предоставляться не будут. </w:t>
      </w:r>
    </w:p>
    <w:p w:rsidR="0065014C" w:rsidRPr="00796004" w:rsidRDefault="0065014C" w:rsidP="0065014C">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Взаимодействие осуществляется в рамках проведения работы по внедрению в Республике Коми государственной информационной системы мониторинга за оборотом товаров, подлежащих обязательной маркировке средствами идентификации – Честный Знак. В оперативном режиме организовано информационное взаимодействие с органами местного самоуправления в Республике Коми, в том числе в рамках совещаний/семинаров в режиме видеоконференцсвязи. </w:t>
      </w:r>
    </w:p>
    <w:p w:rsidR="00633F8B" w:rsidRPr="00796004" w:rsidRDefault="0065014C" w:rsidP="0065014C">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Совместно с органами местного самоуправления, в том числе на местах продолжена работа по информированию и консультированию населения по вопросам маркировки, включая личный прием, индивидуальные консультации. Населению (в рамках работы по обращениям граждан) предоставляются подробные письменные разъяснения, проработанные со специалистами администраций муниципальных образований, региональными представителями Оператора ЦРПТ, в части соблюдения правил маркировки товаров, представленных на потребительском рынке региона. Информация до населения доводится в том числе через органы местного самоуправления.</w:t>
      </w:r>
    </w:p>
    <w:p w:rsidR="00E66A2F" w:rsidRPr="00796004" w:rsidRDefault="00E66A2F" w:rsidP="00E66A2F">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целях повышения инвестиционной привлекательности Республики Коми в 2025 году в регионе внедрен 6-й элемент системы поддержки новых инвестиционных проектов «Региональный инвестиционный стандарт» (далее – РИС) – механизм обратной связи с субъектами инвестиционной и предпринимательской деятельности «ПОС-Бизнес». </w:t>
      </w:r>
    </w:p>
    <w:p w:rsidR="00E66A2F" w:rsidRPr="00796004" w:rsidRDefault="00E66A2F" w:rsidP="00E66A2F">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Данная специализированная цифровая платформа, интегрированная с порталом государственных услуг, создана для обеспечения прямого диалога между бизнесом (предпринимателями и инвесторами) и органами власти. К механизму «ПОС-Бизнес» подключены все 20 муниципальных образований муниципальных округов, городского округа, муниципальных районов в Республике Коми, что позволяет оперативно решать проблемные вопросы представителей бизнеса на соответствующих территориях.</w:t>
      </w:r>
    </w:p>
    <w:p w:rsidR="00E66A2F" w:rsidRPr="00796004" w:rsidRDefault="00E66A2F" w:rsidP="00E66A2F">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Кроме того, в 2025 году во всех 20 указанных муниципальных образованиях в Республике Коми реализовывались 10 обязательных элементов муниципального инвестиционного стандарта, направленных на сопровождение и оказание помощи инвесторам. В муниципалитетах сформированы инвестиционные команды, определены инвестиционные уполномоченные для оперативного решения вопросов, а также созданы совещательные органы при главах местных администраций.</w:t>
      </w:r>
    </w:p>
    <w:p w:rsidR="00E66A2F" w:rsidRPr="00796004" w:rsidRDefault="00E66A2F" w:rsidP="00E66A2F">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 xml:space="preserve"> Справочно:</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10 элементов муниципального инвестиционного стандарта:</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lastRenderedPageBreak/>
        <w:t>- наличие раздела в сфере инвестиционной деятельности на информационном ресурсе в информационно-телекоммуникационной сети "Интернет;</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наличие инвестиционного профиля муниципального образования;</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наличие в муниципалитете инвестиционного уполномоченного;</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наличие совещательного органа при главе местной администрации;</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наличие в документе стратегического планирования;</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наличие в муниципальном образовании регламента сопровождения инвестиционных проектов;</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наличие утвержденных ключевых показателей эффективности деятельности главы местной администрации и инвестиционного уполномоченного муниципального образования;</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наличие механизма «обратной связи» между инвесторами и администрацией муниципального образования;</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регулярное прохождение профессиональной переподготовки и повышения квалификации в части содействия в реализации инвестиционных проектов;</w:t>
      </w:r>
    </w:p>
    <w:p w:rsidR="00E66A2F" w:rsidRPr="00796004" w:rsidRDefault="00E66A2F" w:rsidP="00E66A2F">
      <w:pPr>
        <w:spacing w:after="0" w:line="240" w:lineRule="auto"/>
        <w:ind w:firstLine="709"/>
        <w:jc w:val="both"/>
        <w:rPr>
          <w:rFonts w:ascii="Times New Roman" w:hAnsi="Times New Roman" w:cs="Times New Roman"/>
          <w:bCs/>
          <w:i/>
          <w:sz w:val="20"/>
          <w:szCs w:val="20"/>
        </w:rPr>
      </w:pPr>
      <w:r w:rsidRPr="00796004">
        <w:rPr>
          <w:rFonts w:ascii="Times New Roman" w:hAnsi="Times New Roman" w:cs="Times New Roman"/>
          <w:bCs/>
          <w:i/>
          <w:sz w:val="20"/>
          <w:szCs w:val="20"/>
        </w:rPr>
        <w:t>- наличие соглашения о сотрудничестве между муниципальным образованием, агентством инвестиционного развития Кировской области, уполномоченным на реализацию системы поддержки новых инвестиционных проектов.</w:t>
      </w:r>
    </w:p>
    <w:p w:rsidR="00801E8E" w:rsidRPr="00796004" w:rsidRDefault="00801E8E" w:rsidP="00801E8E">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2026 году Министерством туризма Республики Коми анонсирован конкурс туристских достопримечательностей Республики Коми «Коми: мое место силы» (далее – Конкурс). Муниципалитеты Республики Коми проинформированы и ведут активную работу по освещению информации об этапах проведения Конкурса. </w:t>
      </w:r>
    </w:p>
    <w:p w:rsidR="00801E8E" w:rsidRPr="00796004" w:rsidRDefault="00801E8E" w:rsidP="00801E8E">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Также взаимодействие с муниципальными образованиями осуществляется в рамках IV сезона Конкурса на лучшее путешествие в части освещения Конкурса на лучшее путешествие и поиска новых участников для путешествий по арктическим районам Республики Коми: МР «Усть-Цилемский», МО «Усинск», МО «Инта», МО «Воркута».</w:t>
      </w:r>
    </w:p>
    <w:p w:rsidR="00801E8E" w:rsidRPr="00796004" w:rsidRDefault="00801E8E" w:rsidP="00801E8E">
      <w:pPr>
        <w:spacing w:after="0" w:line="240" w:lineRule="auto"/>
        <w:ind w:firstLine="709"/>
        <w:jc w:val="both"/>
        <w:rPr>
          <w:rFonts w:ascii="Times New Roman" w:hAnsi="Times New Roman" w:cs="Times New Roman"/>
          <w:bCs/>
          <w:sz w:val="28"/>
          <w:szCs w:val="28"/>
        </w:rPr>
      </w:pPr>
      <w:r w:rsidRPr="00796004">
        <w:rPr>
          <w:rFonts w:ascii="Times New Roman" w:hAnsi="Times New Roman" w:cs="Times New Roman"/>
          <w:bCs/>
          <w:sz w:val="28"/>
          <w:szCs w:val="28"/>
        </w:rPr>
        <w:t>С 14 мая 2026 года Министерством туризма Республики Коми совместно с представителями администрации МР «Усть-Куломский» и представителями села Керчомъя участвуют в разработке заявочной документации туристского маршрута «За Кандинским в Коми» на определение его в качестве национального туристского маршрута.</w:t>
      </w:r>
    </w:p>
    <w:p w:rsidR="00CA5416" w:rsidRPr="00796004" w:rsidRDefault="00CA5416" w:rsidP="00801E8E">
      <w:pPr>
        <w:spacing w:after="0" w:line="240" w:lineRule="auto"/>
        <w:ind w:firstLine="709"/>
        <w:jc w:val="both"/>
        <w:rPr>
          <w:rFonts w:ascii="Times New Roman" w:hAnsi="Times New Roman" w:cs="Times New Roman"/>
          <w:bCs/>
          <w:sz w:val="28"/>
          <w:szCs w:val="28"/>
        </w:rPr>
      </w:pPr>
    </w:p>
    <w:p w:rsidR="005F3796" w:rsidRPr="00796004" w:rsidRDefault="002A11B2" w:rsidP="000E1CEB">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6.2. Деятельность Ассоциации «Совет муниципальных образований Республики Коми»</w:t>
      </w:r>
    </w:p>
    <w:p w:rsidR="000E1CEB" w:rsidRPr="00796004" w:rsidRDefault="000E1CEB" w:rsidP="000E1CEB">
      <w:pPr>
        <w:spacing w:after="0" w:line="240" w:lineRule="auto"/>
        <w:ind w:firstLine="567"/>
        <w:jc w:val="center"/>
        <w:rPr>
          <w:rFonts w:ascii="Times New Roman" w:hAnsi="Times New Roman" w:cs="Times New Roman"/>
          <w:b/>
          <w:bCs/>
          <w:sz w:val="28"/>
          <w:szCs w:val="28"/>
        </w:rPr>
      </w:pP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 2025 – 2026 годах </w:t>
      </w:r>
      <w:r w:rsidRPr="001E0903">
        <w:rPr>
          <w:rFonts w:ascii="Times New Roman" w:hAnsi="Times New Roman" w:cs="Times New Roman"/>
          <w:b/>
          <w:bCs/>
          <w:i/>
          <w:sz w:val="28"/>
          <w:szCs w:val="28"/>
        </w:rPr>
        <w:t>основными задачами</w:t>
      </w:r>
      <w:r w:rsidRPr="00796004">
        <w:rPr>
          <w:rFonts w:ascii="Times New Roman" w:hAnsi="Times New Roman" w:cs="Times New Roman"/>
          <w:bCs/>
          <w:sz w:val="28"/>
          <w:szCs w:val="28"/>
        </w:rPr>
        <w:t xml:space="preserve"> Ассоциации «Совет муниципальных образований Республики Коми» (далее – Ассоциация) являются:</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 осуществление координации деятельности и организации взаимодействия органов местного самоуправления в Республике Коми;</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 развитие различных форм взаимодействия между органами местного самоуправления и органами государственной власти Республики Коми;</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3)   развитие межмуниципального сотрудничества; </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4) участие в формировании законодательства Республики Коми, влияющего или могущего влиять на деятельность муниципальных образований, включая предварительную экспертизу законов и иных нормативных правовых актов   Республики Коми;</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5) организация консультационной и методической помощи муниципальным образованиям в вопросах организации и деятельности местного самоуправления.</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 xml:space="preserve">К </w:t>
      </w:r>
      <w:r w:rsidRPr="001E0903">
        <w:rPr>
          <w:rFonts w:ascii="Times New Roman" w:hAnsi="Times New Roman" w:cs="Times New Roman"/>
          <w:b/>
          <w:bCs/>
          <w:i/>
          <w:sz w:val="28"/>
          <w:szCs w:val="28"/>
        </w:rPr>
        <w:t>основным направлениям работы</w:t>
      </w:r>
      <w:r w:rsidRPr="00796004">
        <w:rPr>
          <w:rFonts w:ascii="Times New Roman" w:hAnsi="Times New Roman" w:cs="Times New Roman"/>
          <w:bCs/>
          <w:sz w:val="28"/>
          <w:szCs w:val="28"/>
        </w:rPr>
        <w:t xml:space="preserve"> Ассоциации в 2025 – 2026 годах относятся:</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 реализация проектов, в том числе проектов «Правовая среда», «Муниципальный факультет», «Народный бюджет», «Проектируем будущее вместе»;</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 межмуниципальное сотрудничество;</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3) взаимодействие с органами государственной власти Республики Коми, в том числе обеспечение участия Ассоциации в нормотворческой деятельности;</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4) участие в формировании органов местного самоуправления в Республике Коми;</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5) участие в реализации Федерального закона № 33-ФЗ на территории Республики Коми;</w:t>
      </w:r>
    </w:p>
    <w:p w:rsidR="00BB73BC" w:rsidRPr="00796004" w:rsidRDefault="00BB73BC" w:rsidP="00BB73BC">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6) информационно-просветительская работа, издательская деятельность, реализация медиа-проектов.</w:t>
      </w:r>
    </w:p>
    <w:p w:rsidR="00FA0686" w:rsidRPr="00796004" w:rsidRDefault="00FA0686" w:rsidP="00FA0686">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 xml:space="preserve">6.2.1. Основные мероприятия, организованные и (или) состоявшиеся при активном участии </w:t>
      </w:r>
      <w:r w:rsidR="00825A3B" w:rsidRPr="00796004">
        <w:rPr>
          <w:rFonts w:ascii="Times New Roman" w:hAnsi="Times New Roman" w:cs="Times New Roman"/>
          <w:b/>
          <w:i/>
          <w:sz w:val="28"/>
          <w:szCs w:val="28"/>
        </w:rPr>
        <w:t>Ассоциации</w:t>
      </w:r>
      <w:r w:rsidRPr="00796004">
        <w:rPr>
          <w:rFonts w:ascii="Times New Roman" w:hAnsi="Times New Roman" w:cs="Times New Roman"/>
          <w:b/>
          <w:i/>
          <w:sz w:val="28"/>
          <w:szCs w:val="28"/>
        </w:rPr>
        <w:t xml:space="preserve"> в 2025-2026 гг.</w:t>
      </w:r>
    </w:p>
    <w:p w:rsidR="00825A3B" w:rsidRPr="00796004" w:rsidRDefault="00825A3B" w:rsidP="00825A3B">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2025 году проведены:</w:t>
      </w:r>
    </w:p>
    <w:p w:rsidR="00825A3B" w:rsidRPr="00796004" w:rsidRDefault="00D70950" w:rsidP="00D70950">
      <w:pPr>
        <w:pStyle w:val="a3"/>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00825A3B" w:rsidRPr="00796004">
        <w:rPr>
          <w:rFonts w:ascii="Times New Roman" w:hAnsi="Times New Roman" w:cs="Times New Roman"/>
          <w:sz w:val="28"/>
          <w:szCs w:val="28"/>
        </w:rPr>
        <w:t>IV Межмуниципальный форум территориальных общественных самоуправлений в селе Гурьевка (муниципальный район «Прилузский»);</w:t>
      </w:r>
    </w:p>
    <w:p w:rsidR="00825A3B" w:rsidRPr="00796004" w:rsidRDefault="00D70950" w:rsidP="00D70950">
      <w:pPr>
        <w:pStyle w:val="a3"/>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00F65986" w:rsidRPr="00796004">
        <w:rPr>
          <w:rFonts w:ascii="Times New Roman" w:hAnsi="Times New Roman" w:cs="Times New Roman"/>
          <w:sz w:val="28"/>
          <w:szCs w:val="28"/>
        </w:rPr>
        <w:t xml:space="preserve">общественные стратегические сессии «КОМИ. Новые Победы!» </w:t>
      </w:r>
      <w:r w:rsidR="00825A3B" w:rsidRPr="00796004">
        <w:rPr>
          <w:rFonts w:ascii="Times New Roman" w:hAnsi="Times New Roman" w:cs="Times New Roman"/>
          <w:sz w:val="28"/>
          <w:szCs w:val="28"/>
        </w:rPr>
        <w:t xml:space="preserve">во всех 20 муниципальных образованиях муниципальных (городского) округов, муниципальных районов </w:t>
      </w:r>
      <w:r w:rsidRPr="00796004">
        <w:rPr>
          <w:rFonts w:ascii="Times New Roman" w:hAnsi="Times New Roman" w:cs="Times New Roman"/>
          <w:sz w:val="28"/>
          <w:szCs w:val="28"/>
        </w:rPr>
        <w:t>с участием глав муниципальных и городского округов, муниципальных районов, сельских и городских поселений республики, членов Правительства Республики Коми, представителей органов территориального общественного самоуправления, некоммерческих организаций, старост сельских населенных пунктов и приглашенных экспертов по вопросам развития территорий</w:t>
      </w:r>
      <w:r w:rsidR="00825A3B" w:rsidRPr="00796004">
        <w:rPr>
          <w:rFonts w:ascii="Times New Roman" w:hAnsi="Times New Roman" w:cs="Times New Roman"/>
          <w:sz w:val="28"/>
          <w:szCs w:val="28"/>
        </w:rPr>
        <w:t>;</w:t>
      </w:r>
    </w:p>
    <w:p w:rsidR="00D70950" w:rsidRPr="00796004" w:rsidRDefault="00D70950" w:rsidP="00D70950">
      <w:pPr>
        <w:pStyle w:val="a3"/>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t>- патриотические форумы «Гордость. Уверенность. Победа» во всех 20 муниципальных образованиях муниципальных (городского) округов, муниципальных районов Республики Коми с участием представителей руководителей органов исполнительной власти Республики Коми, глав муниципальных и городского округов, муниципальных районов, сельских и городских поселений республики, лидеров общественного мнения;</w:t>
      </w:r>
    </w:p>
    <w:p w:rsidR="00D70950" w:rsidRPr="00796004" w:rsidRDefault="00D70950" w:rsidP="00D70950">
      <w:pPr>
        <w:pStyle w:val="a3"/>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межмуниципальный форум территориального общественного самоуправления Республики Коми «Новые горизонты» с участием председателей и активистов территориального общественного самоуправления, глав сельских и городских поселений, специалистов администраций муниципальных образований, депутатов представительных органов муниципальных образований, старосты сельских населенных пунктов, первого заместителя директора Общероссийской ассамблеи развития территорий и общественного самоуправления, исполнительного директора Ассоциации «Совет муниципальных образований Республики Карелия», заместителя Исполнительного директора Совета муниципальных образований Челябинской области,  председателя Ассоциации территориального общественного </w:t>
      </w:r>
      <w:r w:rsidRPr="00796004">
        <w:rPr>
          <w:rFonts w:ascii="Times New Roman" w:hAnsi="Times New Roman" w:cs="Times New Roman"/>
          <w:sz w:val="28"/>
          <w:szCs w:val="28"/>
        </w:rPr>
        <w:lastRenderedPageBreak/>
        <w:t>самоуправления Ульяновской области, председателя МОО ТОС «Рублёвочка Вест» Гурьевского муниципального округа Калининградской области;</w:t>
      </w:r>
    </w:p>
    <w:p w:rsidR="00825A3B" w:rsidRPr="00796004" w:rsidRDefault="00D70950" w:rsidP="00D70950">
      <w:pPr>
        <w:pStyle w:val="a3"/>
        <w:spacing w:after="0" w:line="240" w:lineRule="auto"/>
        <w:ind w:left="0"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 </w:t>
      </w:r>
      <w:r w:rsidR="00825A3B" w:rsidRPr="00796004">
        <w:rPr>
          <w:rFonts w:ascii="Times New Roman" w:hAnsi="Times New Roman" w:cs="Times New Roman"/>
          <w:sz w:val="28"/>
          <w:szCs w:val="28"/>
        </w:rPr>
        <w:t>XVII Съезд Ассоциации, на котором рассматривались вопросы участия Ассоциации в формировании органов местного самоуправления в соответствии с новеллами Федерального закона от 20 марта 2025 г. № 33-ФЗ «Об общих принципах организации местного самоуправления в единой системе публичной власти», а также изменениями Закона Республики Коми от 9 декабря 2014 г. № 153-РЗ «О некоторых вопросах местного самоуправления в Республике Коми» (в ре</w:t>
      </w:r>
      <w:r w:rsidRPr="00796004">
        <w:rPr>
          <w:rFonts w:ascii="Times New Roman" w:hAnsi="Times New Roman" w:cs="Times New Roman"/>
          <w:sz w:val="28"/>
          <w:szCs w:val="28"/>
        </w:rPr>
        <w:t xml:space="preserve">дакции от 24 июля 2025 года). </w:t>
      </w:r>
    </w:p>
    <w:p w:rsidR="00FA0686" w:rsidRPr="00796004" w:rsidRDefault="00FA0686" w:rsidP="00FA0686">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 xml:space="preserve">6.2.2. Ключевые программы и проекты </w:t>
      </w:r>
      <w:r w:rsidR="003411C5" w:rsidRPr="00796004">
        <w:rPr>
          <w:rFonts w:ascii="Times New Roman" w:hAnsi="Times New Roman" w:cs="Times New Roman"/>
          <w:b/>
          <w:i/>
          <w:sz w:val="28"/>
          <w:szCs w:val="28"/>
        </w:rPr>
        <w:t xml:space="preserve">Ассоциации </w:t>
      </w:r>
      <w:r w:rsidRPr="00796004">
        <w:rPr>
          <w:rFonts w:ascii="Times New Roman" w:hAnsi="Times New Roman" w:cs="Times New Roman"/>
          <w:b/>
          <w:i/>
          <w:sz w:val="28"/>
          <w:szCs w:val="28"/>
        </w:rPr>
        <w:t xml:space="preserve">в 2025-2026 гг. году и достигнутые результаты </w:t>
      </w:r>
    </w:p>
    <w:p w:rsidR="00D96123" w:rsidRPr="00796004" w:rsidRDefault="00D96123" w:rsidP="00D96123">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1. Проект «Правовая среда»</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С февраля 2021 года для оказания оперативной, консультационной, методической правовой помощи органам местного самоуправления в Республике Коми в Ассоциации реализуется проект «Правовая среда».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Консультации проводятся для глав муниципальных образований, сотрудников органов местного самоуправления, депутатов всех уровней, старост сельских населенных пунктов, представителей территориального общественного самоуправления в режиме очных семинаров («круглых столов») и видео-конференц-связи, на которых рассматриваются наиболее актуальные проблемные вопросы местного самоуправления.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2025 году проведено 10 мероприятий, на которых в качестве основных докладчиков выступили представители Министерства сельского хозяйства и потребительского рынка Республики Коми, Министерства природных ресурсов и охраны окружающей среды Республики Коми, Управления Минюста России по Республике Коми, прокуратуры Республики Коми, Управления МЧС России по Республике Коми, Избирательной комиссии Республики Коми, Государственного казенного учреждения Республики Коми «Государственное юридическое бюро», Филиала Государственного фонда поддержки участников специальной военной операции «Защитники Отечества» по Республике Коми, филиала ПАО «Россети Северо-Запад» в Республике Коми.</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Семинары прошли в </w:t>
      </w:r>
      <w:r w:rsidRPr="00796004">
        <w:rPr>
          <w:rFonts w:ascii="Times New Roman" w:hAnsi="Times New Roman" w:cs="Times New Roman"/>
          <w:i/>
          <w:sz w:val="28"/>
          <w:szCs w:val="28"/>
        </w:rPr>
        <w:t>режиме видео-конференц-связи</w:t>
      </w:r>
      <w:r w:rsidRPr="00796004">
        <w:rPr>
          <w:rFonts w:ascii="Times New Roman" w:hAnsi="Times New Roman" w:cs="Times New Roman"/>
          <w:sz w:val="28"/>
          <w:szCs w:val="28"/>
        </w:rPr>
        <w:t xml:space="preserve"> по следующим темам:</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 государственной программе Республики Коми по благоустройству сельских территорий «Комплексное развитие сельских территорий» с рассмотрением вопроса   подготовки проектов для участия в конкурсном отборе по благоустройству сельских территорий в рамках государственной программы Республики Коми «Комплексное развитие сельских территорий»;</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 «Основные вопросы государственной регистрации и ликвидации некоммерческих организаций» по вопросам «Государственная регистрация и ликвидация некоммерческих организаций» и «Об осуществлении государственного контроля (надзора) за деятельностью некоммерческих организаций»;</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«Совершение нотариальных действий»;</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 «Совершению нотариальных действий» (об избирательных кампаниях в Республике Коми в Единый день голосования 14 сентября 2025 г. Сбор подписей депутатов, глав муниципальных образований в поддержку выдвижения кандидатов на должность Главы Республики Коми);</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«Передача в безвозмездное пользование объектов основных средств – опор линий электропередач»;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«Организация уличного освещения на территории муниципальных образований Республики Коми»;</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«Актуальные вопросы оказания бесплатной юридической помощи».</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формате «круглого стола» на базе Коми республиканской академии государственной службы и управления рассмотрены следующие темы: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 внесении изменений в Федеральный закон «Об образовании в Российской Федерации» в части порядка поступления граждан на программы высшего образования, вступающих в силу с 2026 года;</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«Типичные нарушения запретов, ограничений и обязанностей, установленных в целях противодействия, допускаемые муниципальными служащими и лицами, допускаемые муниципальными служащими и лицами, замещающими муниципальные должности»;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«Реализация органами местного самоуправления полномочий по обеспечению первичных мер пожарной безопасности при защите населенных пунктов от лесных пожаров»;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«Типичные нарушения в сфере закупок, допускаемые муниципальными заказчиками»;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«Официальное опубликование (обнародование) муниципальных нормативных правовых актов»;</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«Основные изменения в законодательство в области пожарной безопасности»;</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«Финансирование исполнения полномочий по обеспечению жилыми помещениями детей- сирот и детей, оставшихся без попечения родителей, лиц из числа детей-сирот и детей, оставшихся без попечения родителей»;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«Реализация постановления Правительства Российской Федерации от 09.07.2016 «649 «О мерах по приспособлению жилых помещений и общего имущества в многоквартирном доме с учетом потребностей инвалида»;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«Расселение граждан из аварийного жилищного фонда»;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«Правовое регулирование возможности создания противопожарных разрывов в границах государственного лесного фонда, имеющих смежную границу с населенным пунктом»;</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«Обращение с твердыми коммунальными отходами»;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«Использование общераспространенных полезных ископаемых»;</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«Отпуск древесины для нужд местного населения»;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«Создание противопожарных разрывов вокруг населенных пунктов, подверженных угрозе лесных пожаров».</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С целью повышения эффективности муниципального управления в муниципальных образованиях республики Ассоциация реализует обучающий </w:t>
      </w:r>
      <w:r w:rsidRPr="00796004">
        <w:rPr>
          <w:rFonts w:ascii="Times New Roman" w:hAnsi="Times New Roman" w:cs="Times New Roman"/>
          <w:sz w:val="28"/>
          <w:szCs w:val="28"/>
        </w:rPr>
        <w:lastRenderedPageBreak/>
        <w:t>проект «Муниципальный факультет» для депутатов муниципальных образований всех уровней, глав муниципальных образований, старост сельских населенных пунктов, представителей территориального общественного самоуправления.</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Проект направлен на активизацию депутатской деятельности, повышение профессионального уровня депутатов представительных органов муниципальных районов, городских и сельских поселений, глав муниципальных образований.</w:t>
      </w:r>
    </w:p>
    <w:p w:rsidR="00D96123" w:rsidRPr="00796004" w:rsidRDefault="00D96123" w:rsidP="00D96123">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2. Проект «Муниципальный факультет»</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2025 году в рамках проекта «Муниципальный факультет» проведены выездные семинары для органов местного самоуправления по теме: «Профилактика профессионального выгорания». </w:t>
      </w:r>
    </w:p>
    <w:p w:rsidR="00D96123" w:rsidRPr="00796004" w:rsidRDefault="00D96123" w:rsidP="00D96123">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 xml:space="preserve">3. </w:t>
      </w:r>
      <w:r w:rsidR="00D92E37" w:rsidRPr="00796004">
        <w:rPr>
          <w:rFonts w:ascii="Times New Roman" w:hAnsi="Times New Roman" w:cs="Times New Roman"/>
          <w:b/>
          <w:i/>
          <w:sz w:val="28"/>
          <w:szCs w:val="28"/>
        </w:rPr>
        <w:t>П</w:t>
      </w:r>
      <w:r w:rsidRPr="00796004">
        <w:rPr>
          <w:rFonts w:ascii="Times New Roman" w:hAnsi="Times New Roman" w:cs="Times New Roman"/>
          <w:b/>
          <w:i/>
          <w:sz w:val="28"/>
          <w:szCs w:val="28"/>
        </w:rPr>
        <w:t>роект «Народный бюджет»</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Реализуемый в Республике Коми проект «Народный бюджет» зарекомендовал себя как наиболее востребованный механизм оперативного решения острых вопросов местного значения за счет средств регионального бюджета, бюджетов муниципальных образований, средств населения.</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Ассоциация принимает участие в работе по сопровождению проекта «Народный бюджет». Мероприятия проводятся Ассоциацией на периодической основе в формате семинаров, круглых столов, мастер-классов.</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Основными задачами проведения таких мероприятий являются информирование представителей местных сообществ о возможностях развития муниципальных территорий за счет привлечения на свои территории средств грантов республиканского и федерального уровня, проектов «Народный бюджет» и «Инициативные проекты» и консолидация ресурсов для комплексного развития территорий.</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По итогам 2025 года в рамках проекта «Народный бюджет» в Республике Коми в сферах культуры, дорожной деятельности, физической культуры и спорта, благоустройства, этнокультурного развития народов, проживающих на территории Республики Коми, образования, занятости, обустройства ХВС, доступной среды, охраны окружающей среды, агропромышленного комплекса, малого и среднего предпринимательства, торговли, школьные проекты было реализовано 341 народный проект.</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Общее финансирование за счет всех источников составило 419 577 855 рублей, из них: 333 128 794 рублей - республиканский бюджет, 51 451 471 рублей – местный бюджет, 34 997 591 рублей – финансовый вклад граждан, юридических лиц, индивидуальных предпринимателей.</w:t>
      </w:r>
    </w:p>
    <w:p w:rsidR="00EC37CD" w:rsidRPr="00796004" w:rsidRDefault="00EC37CD"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2026 году будет осуществлено 100 народных проектов. </w:t>
      </w:r>
    </w:p>
    <w:p w:rsidR="00EC37CD" w:rsidRPr="00796004" w:rsidRDefault="00EC37CD"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Общее финансирование за счет всех источников составило 152 759 330 рублей, из них: 115 552 173 рублей – республиканский бюджет, 18 480 709 рублей – местный бюджет, 18 726 448 рублей - финансовый вклад граждан, юридических лиц, индивидуальных предпринимателей.</w:t>
      </w:r>
    </w:p>
    <w:p w:rsidR="00EC37CD" w:rsidRPr="00796004" w:rsidRDefault="00D92E37" w:rsidP="00D96123">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4. Проект «Проектируем будущее вместе»</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В 2025 году продолжено обучение муниципальных специалистов основам социального проектирования с целью повышения их компетенции в области </w:t>
      </w:r>
      <w:r w:rsidRPr="00796004">
        <w:rPr>
          <w:rFonts w:ascii="Times New Roman" w:hAnsi="Times New Roman" w:cs="Times New Roman"/>
          <w:sz w:val="28"/>
          <w:szCs w:val="28"/>
        </w:rPr>
        <w:lastRenderedPageBreak/>
        <w:t>социального проектирования и создания условий для их участия в конкурсах в рамках проекта «Проектируем будущее вместе».</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Площадкой, предоставляющей возможность обучения в форме бесплатных и открытых онлайн-курсов и уроков, является российская образовательная платформа Stepik (https://stepik.org). </w:t>
      </w:r>
    </w:p>
    <w:p w:rsidR="00D96123"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2025 году на указанной платформе прошло обучение 192 человека.</w:t>
      </w:r>
    </w:p>
    <w:p w:rsidR="003411C5" w:rsidRPr="00796004" w:rsidRDefault="00D96123"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Ассоциация приняла участие в проведении по данному обучению 8 выездных семинаров в муниципальных районах «Усть-Цилемский», «Ижемский», «Удорский», «Прилузский», «Койгородский», «Корткеросский», «Усть-Куломский», муниципальном округе «Княжпогостский».</w:t>
      </w:r>
    </w:p>
    <w:p w:rsidR="001F19C2" w:rsidRPr="00796004" w:rsidRDefault="001F19C2" w:rsidP="00D9612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По состоянию на 1 июня 2026 года на указанной платформе прошли обучение более 400 человек. </w:t>
      </w:r>
      <w:r w:rsidR="00050130" w:rsidRPr="00796004">
        <w:rPr>
          <w:rFonts w:ascii="Times New Roman" w:hAnsi="Times New Roman" w:cs="Times New Roman"/>
          <w:sz w:val="28"/>
          <w:szCs w:val="28"/>
        </w:rPr>
        <w:t>Выездные семинары прошли в городском округе «Сыктывкар, муниципальных округах «Ухта», «Вуктыл», «Усинск», муниципальных районах «Койгородский», «Усть-Куломский», «Сысольский», «Печора», «Сосногорск».</w:t>
      </w:r>
    </w:p>
    <w:p w:rsidR="00FA0686" w:rsidRPr="00796004" w:rsidRDefault="00FA0686" w:rsidP="00FA0686">
      <w:pPr>
        <w:spacing w:after="0" w:line="240" w:lineRule="auto"/>
        <w:ind w:firstLine="567"/>
        <w:jc w:val="both"/>
        <w:rPr>
          <w:rFonts w:ascii="Times New Roman" w:hAnsi="Times New Roman" w:cs="Times New Roman"/>
          <w:b/>
          <w:i/>
          <w:sz w:val="28"/>
          <w:szCs w:val="28"/>
        </w:rPr>
      </w:pPr>
      <w:r w:rsidRPr="00796004">
        <w:rPr>
          <w:rFonts w:ascii="Times New Roman" w:hAnsi="Times New Roman" w:cs="Times New Roman"/>
          <w:b/>
          <w:i/>
          <w:sz w:val="28"/>
          <w:szCs w:val="28"/>
        </w:rPr>
        <w:t xml:space="preserve">6.2.3. Реализация норм Федерального закона № 33-ФЗ в организации деятельности </w:t>
      </w:r>
      <w:r w:rsidR="00BA7153" w:rsidRPr="00796004">
        <w:rPr>
          <w:rFonts w:ascii="Times New Roman" w:hAnsi="Times New Roman" w:cs="Times New Roman"/>
          <w:b/>
          <w:i/>
          <w:sz w:val="28"/>
          <w:szCs w:val="28"/>
        </w:rPr>
        <w:t>Ассоциации</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 В 2024 году в Республике Коми была сформирована законодательная база по поддержке деятельности Ассоциации. Принят Закон Республики Коми от 27 февраля 2024 г. № 2-РЗ «О внесении изменения в статью 3 Закона Республики Коми «О некоторых вопросах взаимодействия органов государственной власти Республики Коми с Ассоциацией «Совет муниципальных образований Республики Коми», согласно которому предусмотрены полномочия Правительства Республики Коми по оказанию Ассоциации поддержки на осуществление уставной деятельности, включая информационно-методическую, консультативную, финансовую.</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Постановлением Правительства Республики Коми от 25 июня 2024 г. № 260 утвержден Порядок оказания Ассоциации поддержки на осуществление уставной деятельности, включая информационно-методическую, консультативную, финансовую.</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Законом Республики Коми от 10 декабря 2024 г. № 91-РЗ «О республиканском бюджете Республики Коми на 2025 год и плановый период 2026 и 2027 годов» Ассоциации была предусмотрена субсидия на финансовое обеспечение затрат, связанных с осуществлением уставной деятельности в части проектно-консультативного направления в размере 3 197 609,50 рублей ежегодно, начиная с 2025 года. </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За счет средств республиканского бюджета Республики Коми в структуре Ассоциации создан проектно-консультативный отдел, в число задач которого входит проведение мероприятий, направленных на содействие развитию местного самоуправления в Республике Коми, представление и защиту общих интересов муниципальных образований, развитие межмуниципального сотрудничества, содействие в реализации прав граждан на осуществление местного самоуправления, поддержку инициатив граждан в сфере местного самоуправления (в том числе территориального общественного самоуправления).</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2. Согласно новеллам пункта 3 части 24 статьи 21 Федерального закона № 33-ФЗ высшее должностное лицо субъекта Российской Федерации вправе отрешить от должности главу муниципального образования по одному из оснований, предусмотренных частью 3 статьи 21 Федерального закона № 33-ФЗ,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 Частью 8 статьи 34 Федерального закона № 33-ФЗ предусмотрено, что 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данной связи принят Закон Республики Коми от 18 июня 2025 г. № 30-РЗ «О внесении изменений в Закон Республики Коми «О некоторых вопросах взаимодействия органов государственной власти Республики Коми с Ассоциацией «Совет муниципальных образований Республики Коми», согласно которому Совет муниципальных образований Республики Коми выражает мнение в отношении инициативы Главы Республики Коми об отрешении от должности главы муниципального образования в Республике Коми и срок подготовки и направления Главе Республики Коми соответствующего заключения, а также дает заключение по проекту закона Республики Коми, предусматривающего наделение органов местного самоуправления в Республике Коми отдельными государственными полномочиями, и срок подготовки и направления субъектам права законодательной инициативы соответствующего заключения.</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Кроме того, в целях реализации Федерального закона № 33-ФЗ в июле 2025 года внесены изменения в Закон Республики Коми от 9 декабря 2014 г. № 153-РЗ «О некоторых вопросах местного самоуправления в Республике Коми», согласно которым изменен порядок избрания глав муниципальных образований муниципальных районов, муниципальных округов, городского округа. Указанный Закон Республики Коми предусматривает избрание глав муниципальных образований муниципальных районов, муниципальных округов, городского округа представительными органами представительными органами этих муниципальных образований из числа кандидатов, представленных Главой Республики Коми. </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Предложения о кандидатурах на должность главы муниципального образования муниципального района, муниципального округа, городского округа вправе вносить Главе Республики Коми, в том числе Ассоциация «Совет муниципальных образований Республики Коми».</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Реализуя данное право, Ассоциация внесла Главе Республики Коми предложения о кандидатурах на должности 13 глав муниципальных образований муниципальных районов, муниципальных округов, городского округа.</w:t>
      </w:r>
    </w:p>
    <w:p w:rsidR="00AD6313" w:rsidRPr="00796004" w:rsidRDefault="00AD6313" w:rsidP="00AD631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2025 году Ассоциацией рассмотрены 85 проектов правовых актов Республики Коми, из них проектов законов Республики Коми – 14, проектов постановлений Правительства Республики Коми – 16, проектов указов Главы Республики Коми – 3, проектов распоряжений Правительства Республики Коми – 18, проектов приказов органов исполнительной власти Республики Коми – 6, иных проектов (протоколы комиссий, рабочих групп и др.) – 28.</w:t>
      </w:r>
    </w:p>
    <w:p w:rsidR="00AD6313" w:rsidRPr="00796004" w:rsidRDefault="00AD6313" w:rsidP="00AD631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По состоянию на 1</w:t>
      </w:r>
      <w:r w:rsidR="004F31D3" w:rsidRPr="00796004">
        <w:rPr>
          <w:rFonts w:ascii="Times New Roman" w:hAnsi="Times New Roman" w:cs="Times New Roman"/>
          <w:sz w:val="28"/>
          <w:szCs w:val="28"/>
        </w:rPr>
        <w:t xml:space="preserve"> июня </w:t>
      </w:r>
      <w:r w:rsidRPr="00796004">
        <w:rPr>
          <w:rFonts w:ascii="Times New Roman" w:hAnsi="Times New Roman" w:cs="Times New Roman"/>
          <w:sz w:val="28"/>
          <w:szCs w:val="28"/>
        </w:rPr>
        <w:t xml:space="preserve">2026 </w:t>
      </w:r>
      <w:r w:rsidR="004F31D3" w:rsidRPr="00796004">
        <w:rPr>
          <w:rFonts w:ascii="Times New Roman" w:hAnsi="Times New Roman" w:cs="Times New Roman"/>
          <w:sz w:val="28"/>
          <w:szCs w:val="28"/>
        </w:rPr>
        <w:t xml:space="preserve">года </w:t>
      </w:r>
      <w:r w:rsidRPr="00796004">
        <w:rPr>
          <w:rFonts w:ascii="Times New Roman" w:hAnsi="Times New Roman" w:cs="Times New Roman"/>
          <w:sz w:val="28"/>
          <w:szCs w:val="28"/>
        </w:rPr>
        <w:t>Ассоциацией рассмотрен 41 проект правовых актов Республики Коми, из них проектов законов Республики Коми – 6, проектов постановлений Правительства Республики Коми – 12, проектов указов Главы Республики Коми – 2, проектов распоряжений Правительства Республики Коми – 9, проектов приказов органов исполнительной власти Республики Коми – 2, иных проектов (протоколы комиссий, рабочих групп и др.) – 10.</w:t>
      </w:r>
    </w:p>
    <w:p w:rsidR="00AD6313" w:rsidRPr="00796004" w:rsidRDefault="00AD6313" w:rsidP="00AD631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Представители Ассоциации включены в составы </w:t>
      </w:r>
      <w:r w:rsidR="00465A00" w:rsidRPr="00796004">
        <w:rPr>
          <w:rFonts w:ascii="Times New Roman" w:hAnsi="Times New Roman" w:cs="Times New Roman"/>
          <w:sz w:val="28"/>
          <w:szCs w:val="28"/>
        </w:rPr>
        <w:t>20</w:t>
      </w:r>
      <w:r w:rsidRPr="00796004">
        <w:rPr>
          <w:rFonts w:ascii="Times New Roman" w:hAnsi="Times New Roman" w:cs="Times New Roman"/>
          <w:sz w:val="28"/>
          <w:szCs w:val="28"/>
        </w:rPr>
        <w:t xml:space="preserve"> консультативных и совещательных органов, образованных при органах государственной власти Республики Коми, в том числе Ассоциация представлена и регулярно принимает участие в работе Общественных советов при Государственном Совете Республики Коми, Министерстве цифрового развития, связи и массовых коммуникаций Республики Коми, Министерстве строительства и жилищно-коммунального хозяйства Республики Коми, в региональной комиссии по лицензированию деятельности по управлению многоквартирными домами, региональном штабе по обеспечению устойчивости и функционирования экономики, комиссии по координации работы по противодействию коррупции в Республике Коми, Координационной комиссии по обеспечению правопорядка в Республике Коми, комиссии по формированию резерва управленческих кадров Республики Коми, комиссии по отбору народных проектов, комиссии по рассмотрению результатов оценки эффективности деятельности органов местного самоуправления муниципальных образований муниципальных, городских округов и муниципальных районов в Республике Коми и глав (руководителей) администраций муниципальных образований муниципальных, городских округов и муниципальных районов в Республике Коми и др.</w:t>
      </w:r>
    </w:p>
    <w:p w:rsidR="0030678A" w:rsidRPr="00796004" w:rsidRDefault="00AD6313" w:rsidP="002C57F0">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w:t>
      </w:r>
      <w:r w:rsidR="0038715C" w:rsidRPr="00796004">
        <w:rPr>
          <w:rFonts w:ascii="Times New Roman" w:hAnsi="Times New Roman" w:cs="Times New Roman"/>
          <w:sz w:val="28"/>
          <w:szCs w:val="28"/>
        </w:rPr>
        <w:t xml:space="preserve">. </w:t>
      </w:r>
      <w:r w:rsidR="002C57F0" w:rsidRPr="00796004">
        <w:rPr>
          <w:rFonts w:ascii="Times New Roman" w:hAnsi="Times New Roman" w:cs="Times New Roman"/>
          <w:sz w:val="28"/>
          <w:szCs w:val="28"/>
        </w:rPr>
        <w:t xml:space="preserve">Порядок </w:t>
      </w:r>
      <w:r w:rsidR="0030678A" w:rsidRPr="00796004">
        <w:rPr>
          <w:rFonts w:ascii="Times New Roman" w:hAnsi="Times New Roman" w:cs="Times New Roman"/>
          <w:sz w:val="28"/>
          <w:szCs w:val="28"/>
        </w:rPr>
        <w:t xml:space="preserve">взаимодействия органов государственной власти Республики Коми с Ассоциацией «Совет муниципальных образований Республики Коми» </w:t>
      </w:r>
      <w:r w:rsidR="002C57F0" w:rsidRPr="00796004">
        <w:rPr>
          <w:rFonts w:ascii="Times New Roman" w:hAnsi="Times New Roman" w:cs="Times New Roman"/>
          <w:sz w:val="28"/>
          <w:szCs w:val="28"/>
        </w:rPr>
        <w:t>урегулирован Законом Республики Коми от 29 марта 2010 Г. № 14-РЗ «О некоторых вопросах взаимодействия органов государственной власти Республики Коми с Ассоциацией «Совет муниципальных образований Республики Коми».</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Основными формами взаимодействия органов государственной власти Республики Коми с Ассоциацией являются:</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1) направление Ассоциации на рассмотрение проектов законов Республики Коми, вносимых в Государственный Совет Республики Коми Правительством Республики Коми, и иных нормативных правовых актов Правительства Республики Коми по вопросам местного самоуправления;</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2) включение представителей Ассоциации в состав совещательных, координационных, консультативных и других рабочих органов по вопросам местного самоуправления;</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3) осуществление обмена информацией с Ассоциацией по вопросам местного самоуправления;</w:t>
      </w:r>
    </w:p>
    <w:p w:rsidR="0038715C" w:rsidRPr="00796004" w:rsidRDefault="0038715C" w:rsidP="0038715C">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4) оказание Ассоциации поддержки на осуществление уставной деятельности, включая информационно-методическую, консультативную, финансовую и др.</w:t>
      </w:r>
    </w:p>
    <w:p w:rsidR="00D6661C" w:rsidRPr="00796004" w:rsidRDefault="002B12AC" w:rsidP="00E2320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2025 году были внесены изменения в Закон Республики Коми от 29 марта 2010 г. № 14-РЗ «О некоторых вопросах взаимодействия органов государственной власти Республики Коми с Ассоциацией «Совет муниципальных образований Республики Коми», согласно которым утверждены особенности подготовки ежегодного доклада о состоянии и развитии местного самоуправления в Республике Коми. Ассоциация осуществляет подготовку и направление в Ассоциацию «Всероссийская ассоциация развития местного самоуправления» ежегодного доклада о состоянии и развитии местного самоуправления в Республике Коми.</w:t>
      </w:r>
    </w:p>
    <w:p w:rsidR="001B53B3" w:rsidRPr="00796004" w:rsidRDefault="001B53B3" w:rsidP="001B53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4. Ассоциация осуществляет информационно-просветительскую работу, издательскую деятельность, реализацию медиа-проектов.</w:t>
      </w:r>
    </w:p>
    <w:p w:rsidR="001B53B3" w:rsidRPr="00796004" w:rsidRDefault="001B53B3" w:rsidP="001B53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Деятельность Ассоциации освещается на официальном сайте https://smo11.ru/, а также на телеграмм-канале - https://t.me/smorkomi, в приложении MAX.</w:t>
      </w:r>
    </w:p>
    <w:p w:rsidR="001B53B3" w:rsidRPr="00796004" w:rsidRDefault="001B53B3" w:rsidP="001B53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 На сайте размещается актуальная информация о результатах работы Ассоциации, решения Съезда Ассоциации, уставные документы, соглашения, планы работы Ассоциации, нормативная правовая база, методические рекомендации.</w:t>
      </w:r>
    </w:p>
    <w:p w:rsidR="001B53B3" w:rsidRPr="00796004" w:rsidRDefault="001B53B3" w:rsidP="001B53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Сайт позволяет получить информацию о проектах, реализуемых Ассоциацией, инициативах органов местного самоуправления. </w:t>
      </w:r>
    </w:p>
    <w:p w:rsidR="001B53B3" w:rsidRPr="00796004" w:rsidRDefault="001B53B3" w:rsidP="001B53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В разделе «Старосты» ведется сбор информации о развитии института старост в Республике Коми, размещен список старост, презентационные материалы, памятка для старосты сельского населенного пункта в Республике Коми. Также ежемесячно на сайте размещаются отчеты о деятельности Правового центра.</w:t>
      </w:r>
    </w:p>
    <w:p w:rsidR="001B53B3" w:rsidRPr="00796004" w:rsidRDefault="001B53B3" w:rsidP="001B53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Регулярно обновляется информация о проведении Всероссийского конкурса «Лучшая муниципальная практика», об изменениях нормативной правовой базы, регламентирующей организацию и проведение конкурса, об итогах регионального этапа конкурса.</w:t>
      </w:r>
    </w:p>
    <w:p w:rsidR="001B53B3" w:rsidRPr="00796004" w:rsidRDefault="001B53B3" w:rsidP="001B53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Ежедневно в каналах публикуются новости о проектах «Правовая среда», «Муниципальный факультет», об инициативном бюджетировании, инициативных проектах, проекте «Народный бюджет», из телеграмм-каналов глав муниципальных районов, муниципальных (городских) округов, а также информация о взаимодействии с органами исполнительной власти Республики Коми, Государственным Советом Республики Коми, освещается деятельность ВАРМСУ.</w:t>
      </w:r>
    </w:p>
    <w:p w:rsidR="002B12AC" w:rsidRPr="00796004" w:rsidRDefault="001B53B3" w:rsidP="001B53B3">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lastRenderedPageBreak/>
        <w:t>Ассоциацией ведется издательская деятельность. В 2025 году был выпущен доклад о состоянии местного самоуправления в Республике Коми за 2024 год.</w:t>
      </w:r>
    </w:p>
    <w:p w:rsidR="003A0749" w:rsidRPr="00796004" w:rsidRDefault="003A0749" w:rsidP="00FA0686">
      <w:pPr>
        <w:spacing w:after="0" w:line="240" w:lineRule="auto"/>
        <w:ind w:firstLine="567"/>
        <w:jc w:val="both"/>
        <w:rPr>
          <w:rFonts w:ascii="Times New Roman" w:hAnsi="Times New Roman" w:cs="Times New Roman"/>
          <w:b/>
          <w:bCs/>
          <w:sz w:val="28"/>
          <w:szCs w:val="28"/>
        </w:rPr>
      </w:pPr>
    </w:p>
    <w:p w:rsidR="00FA0686" w:rsidRPr="00796004" w:rsidRDefault="00FA0686" w:rsidP="004F31D3">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6.3. Формы прямой демократии и вовлечение населения и бизнеса в развитие муниципа</w:t>
      </w:r>
      <w:r w:rsidR="001E0903">
        <w:rPr>
          <w:rFonts w:ascii="Times New Roman" w:hAnsi="Times New Roman" w:cs="Times New Roman"/>
          <w:b/>
          <w:bCs/>
          <w:sz w:val="28"/>
          <w:szCs w:val="28"/>
        </w:rPr>
        <w:t>льных образований</w:t>
      </w:r>
    </w:p>
    <w:p w:rsidR="00C433BC" w:rsidRPr="00796004" w:rsidRDefault="00C433BC" w:rsidP="00B64042">
      <w:pPr>
        <w:tabs>
          <w:tab w:val="left" w:pos="142"/>
        </w:tabs>
        <w:spacing w:after="0" w:line="240" w:lineRule="auto"/>
        <w:ind w:left="321"/>
        <w:jc w:val="center"/>
        <w:rPr>
          <w:rFonts w:ascii="Times New Roman" w:hAnsi="Times New Roman" w:cs="Times New Roman"/>
          <w:b/>
          <w:sz w:val="28"/>
          <w:szCs w:val="28"/>
        </w:rPr>
      </w:pPr>
    </w:p>
    <w:p w:rsidR="00B64042" w:rsidRPr="00796004" w:rsidRDefault="00B64042" w:rsidP="00B64042">
      <w:pPr>
        <w:tabs>
          <w:tab w:val="left" w:pos="142"/>
        </w:tabs>
        <w:spacing w:after="0" w:line="240" w:lineRule="auto"/>
        <w:ind w:left="321"/>
        <w:jc w:val="center"/>
        <w:rPr>
          <w:rFonts w:ascii="Times New Roman" w:hAnsi="Times New Roman" w:cs="Times New Roman"/>
          <w:b/>
          <w:sz w:val="28"/>
          <w:szCs w:val="28"/>
        </w:rPr>
      </w:pPr>
      <w:r w:rsidRPr="00796004">
        <w:rPr>
          <w:rFonts w:ascii="Times New Roman" w:hAnsi="Times New Roman" w:cs="Times New Roman"/>
          <w:b/>
          <w:sz w:val="28"/>
          <w:szCs w:val="28"/>
        </w:rPr>
        <w:t>Формы прямой демократии</w:t>
      </w:r>
    </w:p>
    <w:p w:rsidR="00B64042" w:rsidRPr="00796004" w:rsidRDefault="00B64042" w:rsidP="00B64042">
      <w:pPr>
        <w:tabs>
          <w:tab w:val="left" w:pos="142"/>
        </w:tabs>
        <w:spacing w:after="0" w:line="240" w:lineRule="auto"/>
        <w:ind w:firstLine="709"/>
        <w:jc w:val="both"/>
        <w:rPr>
          <w:rFonts w:ascii="Times New Roman" w:hAnsi="Times New Roman" w:cs="Times New Roman"/>
          <w:b/>
          <w:i/>
          <w:sz w:val="28"/>
        </w:rPr>
      </w:pPr>
      <w:r w:rsidRPr="00796004">
        <w:rPr>
          <w:rFonts w:ascii="Times New Roman" w:hAnsi="Times New Roman" w:cs="Times New Roman"/>
          <w:b/>
          <w:i/>
          <w:sz w:val="28"/>
        </w:rPr>
        <w:t>1. Муниципальные выборы</w:t>
      </w:r>
    </w:p>
    <w:p w:rsidR="00B64042" w:rsidRPr="00796004" w:rsidRDefault="00B64042"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В 2025 году в единый день голосования </w:t>
      </w:r>
      <w:r w:rsidR="00E061AD" w:rsidRPr="00796004">
        <w:rPr>
          <w:rFonts w:ascii="Times New Roman" w:hAnsi="Times New Roman" w:cs="Times New Roman"/>
          <w:sz w:val="28"/>
        </w:rPr>
        <w:t>14</w:t>
      </w:r>
      <w:r w:rsidRPr="00796004">
        <w:rPr>
          <w:rFonts w:ascii="Times New Roman" w:hAnsi="Times New Roman" w:cs="Times New Roman"/>
          <w:sz w:val="28"/>
        </w:rPr>
        <w:t xml:space="preserve"> сентября 202</w:t>
      </w:r>
      <w:r w:rsidR="00E061AD" w:rsidRPr="00796004">
        <w:rPr>
          <w:rFonts w:ascii="Times New Roman" w:hAnsi="Times New Roman" w:cs="Times New Roman"/>
          <w:sz w:val="28"/>
        </w:rPr>
        <w:t>5</w:t>
      </w:r>
      <w:r w:rsidRPr="00796004">
        <w:rPr>
          <w:rFonts w:ascii="Times New Roman" w:hAnsi="Times New Roman" w:cs="Times New Roman"/>
          <w:sz w:val="28"/>
        </w:rPr>
        <w:t xml:space="preserve"> года состоялись следующие муниципальные выборы:</w:t>
      </w:r>
    </w:p>
    <w:p w:rsidR="00B64042" w:rsidRPr="00796004" w:rsidRDefault="00B64042" w:rsidP="00CD0E25">
      <w:pPr>
        <w:tabs>
          <w:tab w:val="left" w:pos="709"/>
          <w:tab w:val="left" w:pos="924"/>
        </w:tabs>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rPr>
        <w:t xml:space="preserve">1) выборы </w:t>
      </w:r>
      <w:r w:rsidR="00E061AD" w:rsidRPr="00796004">
        <w:rPr>
          <w:rFonts w:ascii="Times New Roman" w:hAnsi="Times New Roman" w:cs="Times New Roman"/>
          <w:sz w:val="28"/>
        </w:rPr>
        <w:t>депутатов Советов муниципальных образований городского округа «Сыктывкар», муниципальных округов «Воркута», «Инта», «Усинск», «Ухта», «Вуктыл», муниципальных районов «</w:t>
      </w:r>
      <w:r w:rsidR="00E061AD" w:rsidRPr="00796004">
        <w:rPr>
          <w:rFonts w:ascii="Times New Roman" w:eastAsia="Times New Roman" w:hAnsi="Times New Roman" w:cs="Times New Roman"/>
          <w:color w:val="000000" w:themeColor="text1"/>
          <w:sz w:val="28"/>
          <w:szCs w:val="28"/>
        </w:rPr>
        <w:t>Койгородский», «Корткеросский», «Печора», «Прилузский», «Сосногорск», «Сыктывдинский», «Сысольский», «Троицко-Печорский», «Удорский», «Усть-Вымский», «Усть-Куломский», «Усть-Цилемский»;</w:t>
      </w:r>
    </w:p>
    <w:p w:rsidR="00B64042" w:rsidRPr="00796004" w:rsidRDefault="00B64042"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2) выборы депутатов Совета </w:t>
      </w:r>
      <w:r w:rsidR="00E061AD" w:rsidRPr="00796004">
        <w:rPr>
          <w:rFonts w:ascii="Times New Roman" w:hAnsi="Times New Roman" w:cs="Times New Roman"/>
          <w:sz w:val="28"/>
        </w:rPr>
        <w:t xml:space="preserve">сельского поселения «Грива» </w:t>
      </w:r>
      <w:r w:rsidRPr="00796004">
        <w:rPr>
          <w:rFonts w:ascii="Times New Roman" w:hAnsi="Times New Roman" w:cs="Times New Roman"/>
          <w:sz w:val="28"/>
        </w:rPr>
        <w:t>муниципального района «</w:t>
      </w:r>
      <w:r w:rsidR="00E061AD" w:rsidRPr="00796004">
        <w:rPr>
          <w:rFonts w:ascii="Times New Roman" w:hAnsi="Times New Roman" w:cs="Times New Roman"/>
          <w:sz w:val="28"/>
        </w:rPr>
        <w:t>Койгородский</w:t>
      </w:r>
      <w:r w:rsidRPr="00796004">
        <w:rPr>
          <w:rFonts w:ascii="Times New Roman" w:hAnsi="Times New Roman" w:cs="Times New Roman"/>
          <w:sz w:val="28"/>
        </w:rPr>
        <w:t>»;</w:t>
      </w:r>
    </w:p>
    <w:p w:rsidR="00E061AD" w:rsidRPr="00796004" w:rsidRDefault="00B64042"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3) </w:t>
      </w:r>
      <w:r w:rsidR="00E061AD" w:rsidRPr="00796004">
        <w:rPr>
          <w:rFonts w:ascii="Times New Roman" w:hAnsi="Times New Roman" w:cs="Times New Roman"/>
          <w:sz w:val="28"/>
        </w:rPr>
        <w:t>выборы депутатов Совета сельского поселения «Объячево» муниципального района «Прилузский»;</w:t>
      </w:r>
    </w:p>
    <w:p w:rsidR="00534C10" w:rsidRPr="00796004" w:rsidRDefault="00B64042"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4) </w:t>
      </w:r>
      <w:r w:rsidR="00534C10" w:rsidRPr="00796004">
        <w:rPr>
          <w:rFonts w:ascii="Times New Roman" w:hAnsi="Times New Roman" w:cs="Times New Roman"/>
          <w:sz w:val="28"/>
        </w:rPr>
        <w:t>выборы депутатов Совета сельского поселения «Щельяюр» муниципального района «Ижемский»;</w:t>
      </w:r>
    </w:p>
    <w:p w:rsidR="00B64042" w:rsidRPr="00796004" w:rsidRDefault="00534C10"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5</w:t>
      </w:r>
      <w:r w:rsidR="00B64042" w:rsidRPr="00796004">
        <w:rPr>
          <w:rFonts w:ascii="Times New Roman" w:hAnsi="Times New Roman" w:cs="Times New Roman"/>
          <w:sz w:val="28"/>
        </w:rPr>
        <w:t>) дополнительные выборы депутат</w:t>
      </w:r>
      <w:r w:rsidRPr="00796004">
        <w:rPr>
          <w:rFonts w:ascii="Times New Roman" w:hAnsi="Times New Roman" w:cs="Times New Roman"/>
          <w:sz w:val="28"/>
        </w:rPr>
        <w:t>ов</w:t>
      </w:r>
      <w:r w:rsidR="00B64042" w:rsidRPr="00796004">
        <w:rPr>
          <w:rFonts w:ascii="Times New Roman" w:hAnsi="Times New Roman" w:cs="Times New Roman"/>
          <w:sz w:val="28"/>
        </w:rPr>
        <w:t xml:space="preserve"> Совета городского поселения «Троицко-Печорск» муниципальн</w:t>
      </w:r>
      <w:r w:rsidRPr="00796004">
        <w:rPr>
          <w:rFonts w:ascii="Times New Roman" w:hAnsi="Times New Roman" w:cs="Times New Roman"/>
          <w:sz w:val="28"/>
        </w:rPr>
        <w:t>ого</w:t>
      </w:r>
      <w:r w:rsidR="00B64042" w:rsidRPr="00796004">
        <w:rPr>
          <w:rFonts w:ascii="Times New Roman" w:hAnsi="Times New Roman" w:cs="Times New Roman"/>
          <w:sz w:val="28"/>
        </w:rPr>
        <w:t xml:space="preserve"> район</w:t>
      </w:r>
      <w:r w:rsidRPr="00796004">
        <w:rPr>
          <w:rFonts w:ascii="Times New Roman" w:hAnsi="Times New Roman" w:cs="Times New Roman"/>
          <w:sz w:val="28"/>
        </w:rPr>
        <w:t>а</w:t>
      </w:r>
      <w:r w:rsidR="00B64042" w:rsidRPr="00796004">
        <w:rPr>
          <w:rFonts w:ascii="Times New Roman" w:hAnsi="Times New Roman" w:cs="Times New Roman"/>
          <w:sz w:val="28"/>
        </w:rPr>
        <w:t xml:space="preserve"> «Троицко-Печорский»;</w:t>
      </w:r>
    </w:p>
    <w:p w:rsidR="00B64042" w:rsidRPr="00796004" w:rsidRDefault="00534C10"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6</w:t>
      </w:r>
      <w:r w:rsidR="00B64042" w:rsidRPr="00796004">
        <w:rPr>
          <w:rFonts w:ascii="Times New Roman" w:hAnsi="Times New Roman" w:cs="Times New Roman"/>
          <w:sz w:val="28"/>
        </w:rPr>
        <w:t xml:space="preserve">) </w:t>
      </w:r>
      <w:r w:rsidRPr="00796004">
        <w:rPr>
          <w:rFonts w:ascii="Times New Roman" w:hAnsi="Times New Roman" w:cs="Times New Roman"/>
          <w:sz w:val="28"/>
        </w:rPr>
        <w:t>досрочные выборы главы сельского поселения «Сторожевск» муниципального района «Корткеросский»</w:t>
      </w:r>
      <w:r w:rsidR="00B64042" w:rsidRPr="00796004">
        <w:rPr>
          <w:rFonts w:ascii="Times New Roman" w:hAnsi="Times New Roman" w:cs="Times New Roman"/>
          <w:sz w:val="28"/>
        </w:rPr>
        <w:t>;</w:t>
      </w:r>
    </w:p>
    <w:p w:rsidR="00295969" w:rsidRPr="00796004" w:rsidRDefault="00295969"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7) досрочные выборы главы сельского поселения «Вомын» муниципального района «Корткеросский».</w:t>
      </w:r>
    </w:p>
    <w:p w:rsidR="00B64042" w:rsidRPr="00796004" w:rsidRDefault="00B64042"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По состоянию на 1 </w:t>
      </w:r>
      <w:r w:rsidR="00295969" w:rsidRPr="00796004">
        <w:rPr>
          <w:rFonts w:ascii="Times New Roman" w:hAnsi="Times New Roman" w:cs="Times New Roman"/>
          <w:sz w:val="28"/>
        </w:rPr>
        <w:t>января</w:t>
      </w:r>
      <w:r w:rsidRPr="00796004">
        <w:rPr>
          <w:rFonts w:ascii="Times New Roman" w:hAnsi="Times New Roman" w:cs="Times New Roman"/>
          <w:sz w:val="28"/>
        </w:rPr>
        <w:t xml:space="preserve"> 202</w:t>
      </w:r>
      <w:r w:rsidR="00295969" w:rsidRPr="00796004">
        <w:rPr>
          <w:rFonts w:ascii="Times New Roman" w:hAnsi="Times New Roman" w:cs="Times New Roman"/>
          <w:sz w:val="28"/>
        </w:rPr>
        <w:t>6</w:t>
      </w:r>
      <w:r w:rsidRPr="00796004">
        <w:rPr>
          <w:rFonts w:ascii="Times New Roman" w:hAnsi="Times New Roman" w:cs="Times New Roman"/>
          <w:sz w:val="28"/>
        </w:rPr>
        <w:t xml:space="preserve"> года в Республике Коми из 168 муниципальных образований:</w:t>
      </w:r>
    </w:p>
    <w:p w:rsidR="00B64042" w:rsidRPr="00796004" w:rsidRDefault="00B64042" w:rsidP="00CD0E25">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166 действующих представительных органов муниципальных образований (Советов муниципальных образований);</w:t>
      </w:r>
    </w:p>
    <w:p w:rsidR="00B64042" w:rsidRPr="00796004" w:rsidRDefault="00B64042" w:rsidP="00CD0E25">
      <w:pPr>
        <w:pStyle w:val="a3"/>
        <w:tabs>
          <w:tab w:val="left" w:pos="142"/>
        </w:tabs>
        <w:spacing w:after="0" w:line="240" w:lineRule="auto"/>
        <w:ind w:left="0" w:firstLine="709"/>
        <w:jc w:val="both"/>
        <w:rPr>
          <w:rFonts w:ascii="Times New Roman" w:eastAsia="Calibri" w:hAnsi="Times New Roman" w:cs="Times New Roman"/>
          <w:sz w:val="28"/>
        </w:rPr>
      </w:pPr>
      <w:r w:rsidRPr="00796004">
        <w:rPr>
          <w:rFonts w:ascii="Times New Roman" w:eastAsia="Calibri" w:hAnsi="Times New Roman" w:cs="Times New Roman"/>
          <w:sz w:val="28"/>
        </w:rPr>
        <w:t>на территории муниципального образования сельского поселения «Вежайка» (муниципальный район «Усть-Вымский») полномочия представительного органа осуществляет сход граждан в соответствии с Уставом муниципального образования сельского поселения «Вежайка»;</w:t>
      </w:r>
    </w:p>
    <w:p w:rsidR="00B64042" w:rsidRPr="00796004" w:rsidRDefault="00B64042" w:rsidP="00B64042">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eastAsia="Calibri" w:hAnsi="Times New Roman" w:cs="Times New Roman"/>
          <w:sz w:val="28"/>
        </w:rPr>
        <w:t>в сельском поселении «Крутоборка» (муниципальный район «Усть-Куломский») органы местного самоуправления отсутствуют, жители зарегистрированы, но не проживают, определить местонахождение жителей не представляется возможным.</w:t>
      </w:r>
      <w:r w:rsidRPr="00796004">
        <w:rPr>
          <w:rFonts w:ascii="Times New Roman" w:eastAsia="Calibri" w:hAnsi="Times New Roman" w:cs="Times New Roman"/>
          <w:sz w:val="28"/>
        </w:rPr>
        <w:tab/>
      </w:r>
    </w:p>
    <w:p w:rsidR="00B64042" w:rsidRPr="00796004" w:rsidRDefault="00B64042"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По состоянию на 1 января 202</w:t>
      </w:r>
      <w:r w:rsidR="001077FC" w:rsidRPr="00796004">
        <w:rPr>
          <w:rFonts w:ascii="Times New Roman" w:hAnsi="Times New Roman" w:cs="Times New Roman"/>
          <w:sz w:val="28"/>
        </w:rPr>
        <w:t>6</w:t>
      </w:r>
      <w:r w:rsidRPr="00796004">
        <w:rPr>
          <w:rFonts w:ascii="Times New Roman" w:hAnsi="Times New Roman" w:cs="Times New Roman"/>
          <w:sz w:val="28"/>
        </w:rPr>
        <w:t xml:space="preserve"> года общее число депутатских мандатов (как замещенных, так и не замещенных) в действующих представительных органах муниципальных образований в Республике Коми – 16</w:t>
      </w:r>
      <w:r w:rsidR="00DC5132" w:rsidRPr="00796004">
        <w:rPr>
          <w:rFonts w:ascii="Times New Roman" w:hAnsi="Times New Roman" w:cs="Times New Roman"/>
          <w:sz w:val="28"/>
        </w:rPr>
        <w:t>73</w:t>
      </w:r>
      <w:r w:rsidRPr="00796004">
        <w:rPr>
          <w:rFonts w:ascii="Times New Roman" w:hAnsi="Times New Roman" w:cs="Times New Roman"/>
          <w:sz w:val="28"/>
        </w:rPr>
        <w:t xml:space="preserve">, из них: общее число </w:t>
      </w:r>
      <w:r w:rsidRPr="00796004">
        <w:rPr>
          <w:rFonts w:ascii="Times New Roman" w:hAnsi="Times New Roman" w:cs="Times New Roman"/>
          <w:sz w:val="28"/>
        </w:rPr>
        <w:lastRenderedPageBreak/>
        <w:t>замещенных депутатских мандатов – 1</w:t>
      </w:r>
      <w:r w:rsidR="00DC5132" w:rsidRPr="00796004">
        <w:rPr>
          <w:rFonts w:ascii="Times New Roman" w:hAnsi="Times New Roman" w:cs="Times New Roman"/>
          <w:sz w:val="28"/>
        </w:rPr>
        <w:t>4</w:t>
      </w:r>
      <w:r w:rsidR="0035456E" w:rsidRPr="00796004">
        <w:rPr>
          <w:rFonts w:ascii="Times New Roman" w:hAnsi="Times New Roman" w:cs="Times New Roman"/>
          <w:sz w:val="28"/>
        </w:rPr>
        <w:t>85</w:t>
      </w:r>
      <w:r w:rsidRPr="00796004">
        <w:rPr>
          <w:rFonts w:ascii="Times New Roman" w:hAnsi="Times New Roman" w:cs="Times New Roman"/>
          <w:sz w:val="28"/>
        </w:rPr>
        <w:t>, вакантные депутатские мандаты в действующих представительных органах, подлежащие замещению - 1</w:t>
      </w:r>
      <w:r w:rsidR="0035456E" w:rsidRPr="00796004">
        <w:rPr>
          <w:rFonts w:ascii="Times New Roman" w:hAnsi="Times New Roman" w:cs="Times New Roman"/>
          <w:sz w:val="28"/>
        </w:rPr>
        <w:t>88</w:t>
      </w:r>
      <w:r w:rsidRPr="00796004">
        <w:rPr>
          <w:rFonts w:ascii="Times New Roman" w:hAnsi="Times New Roman" w:cs="Times New Roman"/>
          <w:sz w:val="28"/>
        </w:rPr>
        <w:t>.</w:t>
      </w:r>
    </w:p>
    <w:p w:rsidR="0035456E" w:rsidRPr="00796004" w:rsidRDefault="0035456E"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В 2025 году проведено 1285 заседаний представительных органов муниципальных образований (из них в городском округе – 13, в муниципальных округах – 58, в муниципальных районах – 121, в городских поселениях – 97, в сельских поселениях – 996).  </w:t>
      </w:r>
    </w:p>
    <w:p w:rsidR="00B64042" w:rsidRPr="00796004" w:rsidRDefault="00E165DA" w:rsidP="00B64042">
      <w:pPr>
        <w:tabs>
          <w:tab w:val="left" w:pos="142"/>
        </w:tabs>
        <w:spacing w:after="0" w:line="240" w:lineRule="auto"/>
        <w:ind w:firstLine="709"/>
        <w:jc w:val="both"/>
        <w:rPr>
          <w:rFonts w:ascii="Times New Roman" w:hAnsi="Times New Roman" w:cs="Times New Roman"/>
          <w:b/>
          <w:i/>
          <w:sz w:val="28"/>
        </w:rPr>
      </w:pPr>
      <w:r w:rsidRPr="00796004">
        <w:rPr>
          <w:rFonts w:ascii="Times New Roman" w:hAnsi="Times New Roman" w:cs="Times New Roman"/>
          <w:b/>
          <w:i/>
          <w:sz w:val="28"/>
        </w:rPr>
        <w:t>2</w:t>
      </w:r>
      <w:r w:rsidR="00B64042" w:rsidRPr="00796004">
        <w:rPr>
          <w:rFonts w:ascii="Times New Roman" w:hAnsi="Times New Roman" w:cs="Times New Roman"/>
          <w:b/>
          <w:i/>
          <w:sz w:val="28"/>
        </w:rPr>
        <w:t>. Сходы граждан</w:t>
      </w:r>
    </w:p>
    <w:p w:rsidR="00B64042" w:rsidRPr="00796004" w:rsidRDefault="00B64042"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В Республике Коми на территории муниципального образования сельского поселения «Вежайка» (муниципальный район «Усть-Вымский») полномочия представительного органа осуществляет сход граждан в соответствии с Уставом муниципального образования сельского поселения «Вежайка». </w:t>
      </w:r>
    </w:p>
    <w:p w:rsidR="00CA141F" w:rsidRPr="00796004" w:rsidRDefault="00CA141F"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2025 году в республике проведено 124 схода граждан по вопросам:</w:t>
      </w:r>
    </w:p>
    <w:p w:rsidR="00CA141F" w:rsidRPr="00796004" w:rsidRDefault="00CA141F"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1) осуществления полномочий представительного органа муниципального образования;</w:t>
      </w:r>
    </w:p>
    <w:p w:rsidR="00CA141F" w:rsidRPr="00796004" w:rsidRDefault="00CA141F"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2) по вопросам определения структуры органов местного самоуправления;</w:t>
      </w:r>
    </w:p>
    <w:p w:rsidR="00CA141F" w:rsidRPr="00796004" w:rsidRDefault="00CA141F"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3) по вопросам выдвижения и отбора инициативных проектов;</w:t>
      </w:r>
    </w:p>
    <w:p w:rsidR="00CA141F" w:rsidRPr="00796004" w:rsidRDefault="00CA141F"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4) по вопросам выдвижения, избрания и прекращения полномочий старост сельских населенных пунктов;</w:t>
      </w:r>
    </w:p>
    <w:p w:rsidR="00CA141F" w:rsidRPr="00796004" w:rsidRDefault="00CA141F" w:rsidP="00B64042">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5) по вопросам выдвижения кандидатур в конкурсные комиссии и др.</w:t>
      </w:r>
    </w:p>
    <w:p w:rsidR="00B6476C" w:rsidRPr="00796004" w:rsidRDefault="00B6476C" w:rsidP="00B6476C">
      <w:pPr>
        <w:tabs>
          <w:tab w:val="left" w:pos="142"/>
        </w:tabs>
        <w:spacing w:after="0" w:line="240" w:lineRule="auto"/>
        <w:ind w:firstLine="709"/>
        <w:jc w:val="both"/>
        <w:rPr>
          <w:rFonts w:ascii="Times New Roman" w:hAnsi="Times New Roman" w:cs="Times New Roman"/>
          <w:b/>
          <w:sz w:val="32"/>
          <w:szCs w:val="32"/>
        </w:rPr>
      </w:pPr>
    </w:p>
    <w:p w:rsidR="00B6476C" w:rsidRPr="00796004" w:rsidRDefault="00B6476C" w:rsidP="00C017BF">
      <w:pPr>
        <w:tabs>
          <w:tab w:val="left" w:pos="142"/>
        </w:tabs>
        <w:spacing w:after="0" w:line="240" w:lineRule="auto"/>
        <w:ind w:firstLine="709"/>
        <w:jc w:val="center"/>
        <w:rPr>
          <w:rFonts w:ascii="Times New Roman" w:hAnsi="Times New Roman" w:cs="Times New Roman"/>
          <w:b/>
          <w:sz w:val="28"/>
          <w:szCs w:val="28"/>
        </w:rPr>
      </w:pPr>
      <w:r w:rsidRPr="00796004">
        <w:rPr>
          <w:rFonts w:ascii="Times New Roman" w:hAnsi="Times New Roman" w:cs="Times New Roman"/>
          <w:b/>
          <w:sz w:val="28"/>
          <w:szCs w:val="28"/>
        </w:rPr>
        <w:t>Вовлечение населения и бизнеса в развитие муниципал</w:t>
      </w:r>
      <w:r w:rsidR="00C017BF">
        <w:rPr>
          <w:rFonts w:ascii="Times New Roman" w:hAnsi="Times New Roman" w:cs="Times New Roman"/>
          <w:b/>
          <w:sz w:val="28"/>
          <w:szCs w:val="28"/>
        </w:rPr>
        <w:t>ьных образований</w:t>
      </w:r>
    </w:p>
    <w:p w:rsidR="00B6476C" w:rsidRPr="00796004" w:rsidRDefault="00B6476C" w:rsidP="00B6476C">
      <w:pPr>
        <w:tabs>
          <w:tab w:val="left" w:pos="142"/>
        </w:tabs>
        <w:spacing w:after="0" w:line="240" w:lineRule="auto"/>
        <w:ind w:firstLine="709"/>
        <w:jc w:val="center"/>
        <w:rPr>
          <w:rFonts w:ascii="Times New Roman" w:hAnsi="Times New Roman" w:cs="Times New Roman"/>
          <w:sz w:val="28"/>
        </w:rPr>
      </w:pPr>
    </w:p>
    <w:p w:rsidR="00B6476C" w:rsidRPr="00796004" w:rsidRDefault="00B6476C" w:rsidP="00B6476C">
      <w:pPr>
        <w:tabs>
          <w:tab w:val="left" w:pos="142"/>
        </w:tabs>
        <w:spacing w:after="0" w:line="240" w:lineRule="auto"/>
        <w:ind w:firstLine="709"/>
        <w:jc w:val="center"/>
        <w:rPr>
          <w:rFonts w:ascii="Times New Roman" w:eastAsia="Calibri" w:hAnsi="Times New Roman" w:cs="Times New Roman"/>
          <w:b/>
          <w:i/>
          <w:sz w:val="28"/>
          <w:szCs w:val="28"/>
        </w:rPr>
      </w:pPr>
      <w:r w:rsidRPr="00796004">
        <w:rPr>
          <w:rFonts w:ascii="Times New Roman" w:eastAsia="Calibri" w:hAnsi="Times New Roman" w:cs="Times New Roman"/>
          <w:b/>
          <w:i/>
          <w:sz w:val="28"/>
          <w:szCs w:val="28"/>
        </w:rPr>
        <w:t>Территориальное общественное самоуправление</w:t>
      </w:r>
    </w:p>
    <w:p w:rsidR="00B6476C" w:rsidRPr="00796004" w:rsidRDefault="00B6476C" w:rsidP="00B647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Республике Коми большое внимание уделяется развитию территориального общественного самоуправления</w:t>
      </w:r>
      <w:r w:rsidR="004642BE" w:rsidRPr="00796004">
        <w:rPr>
          <w:rFonts w:ascii="Times New Roman" w:eastAsia="Calibri" w:hAnsi="Times New Roman" w:cs="Times New Roman"/>
          <w:sz w:val="28"/>
          <w:szCs w:val="28"/>
        </w:rPr>
        <w:t xml:space="preserve"> (далее – ТОС)</w:t>
      </w:r>
      <w:r w:rsidRPr="00796004">
        <w:rPr>
          <w:rFonts w:ascii="Times New Roman" w:eastAsia="Calibri" w:hAnsi="Times New Roman" w:cs="Times New Roman"/>
          <w:sz w:val="28"/>
          <w:szCs w:val="28"/>
        </w:rPr>
        <w:t>.</w:t>
      </w:r>
    </w:p>
    <w:p w:rsidR="00B6476C" w:rsidRPr="00796004" w:rsidRDefault="00B6476C" w:rsidP="00B647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На базе Ассоциации «Совет муниципальных образований Республики Коми» создана Ассоциация территориального общественного самоуправления и социально ориентированных некоммерческих организаций Республики Коми (АТОС РК).</w:t>
      </w:r>
    </w:p>
    <w:p w:rsidR="004642BE" w:rsidRPr="00796004" w:rsidRDefault="00103E6C" w:rsidP="00103E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По состоянию на 1 января 2026 г. в Республике Коми действует 1</w:t>
      </w:r>
      <w:r w:rsidR="004642BE" w:rsidRPr="00796004">
        <w:rPr>
          <w:rFonts w:ascii="Times New Roman" w:eastAsia="Calibri" w:hAnsi="Times New Roman" w:cs="Times New Roman"/>
          <w:sz w:val="28"/>
          <w:szCs w:val="28"/>
        </w:rPr>
        <w:t>48</w:t>
      </w:r>
      <w:r w:rsidRPr="00796004">
        <w:rPr>
          <w:rFonts w:ascii="Times New Roman" w:eastAsia="Calibri" w:hAnsi="Times New Roman" w:cs="Times New Roman"/>
          <w:sz w:val="28"/>
          <w:szCs w:val="28"/>
        </w:rPr>
        <w:t xml:space="preserve"> ТОС, из них в качестве юридического лица зарегистрировано 102 ТОС, без статуса юридического лица - </w:t>
      </w:r>
      <w:r w:rsidR="004642BE" w:rsidRPr="00796004">
        <w:rPr>
          <w:rFonts w:ascii="Times New Roman" w:eastAsia="Calibri" w:hAnsi="Times New Roman" w:cs="Times New Roman"/>
          <w:sz w:val="28"/>
          <w:szCs w:val="28"/>
        </w:rPr>
        <w:t>46</w:t>
      </w:r>
      <w:r w:rsidRPr="00796004">
        <w:rPr>
          <w:rFonts w:ascii="Times New Roman" w:eastAsia="Calibri" w:hAnsi="Times New Roman" w:cs="Times New Roman"/>
          <w:sz w:val="28"/>
          <w:szCs w:val="28"/>
        </w:rPr>
        <w:t xml:space="preserve"> ТОС. </w:t>
      </w:r>
    </w:p>
    <w:p w:rsidR="00103E6C" w:rsidRPr="00796004" w:rsidRDefault="00103E6C" w:rsidP="00103E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ТОСы действуют на территории 100 муниципальных образований из 168 муниципальных образований.</w:t>
      </w:r>
    </w:p>
    <w:p w:rsidR="00103E6C" w:rsidRPr="00796004" w:rsidRDefault="00103E6C" w:rsidP="00103E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Деятельность ТОС охватывает более 40 000 жителей республики.</w:t>
      </w:r>
    </w:p>
    <w:p w:rsidR="00B6476C" w:rsidRPr="00796004" w:rsidRDefault="00B6476C" w:rsidP="00B647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АТОС РК активно поддерживает органы территориального общественного самоуправления </w:t>
      </w:r>
      <w:r w:rsidR="00D65E27" w:rsidRPr="00796004">
        <w:rPr>
          <w:rFonts w:ascii="Times New Roman" w:eastAsia="Calibri" w:hAnsi="Times New Roman" w:cs="Times New Roman"/>
          <w:sz w:val="28"/>
          <w:szCs w:val="28"/>
        </w:rPr>
        <w:t xml:space="preserve">и </w:t>
      </w:r>
      <w:r w:rsidRPr="00796004">
        <w:rPr>
          <w:rFonts w:ascii="Times New Roman" w:eastAsia="Calibri" w:hAnsi="Times New Roman" w:cs="Times New Roman"/>
          <w:sz w:val="28"/>
          <w:szCs w:val="28"/>
        </w:rPr>
        <w:t xml:space="preserve">в республике. Ведет консультирование по всем интересующим вопросам, проводит информационные мероприятия и семинары. </w:t>
      </w:r>
    </w:p>
    <w:p w:rsidR="00D65E27" w:rsidRPr="00796004" w:rsidRDefault="00D65E27" w:rsidP="00B647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18 проектов, подготовленных </w:t>
      </w:r>
      <w:r w:rsidR="00874CB2" w:rsidRPr="00796004">
        <w:rPr>
          <w:rFonts w:ascii="Times New Roman" w:eastAsia="Calibri" w:hAnsi="Times New Roman" w:cs="Times New Roman"/>
          <w:sz w:val="28"/>
          <w:szCs w:val="28"/>
        </w:rPr>
        <w:t xml:space="preserve">совместно АТОС РК и органами ТОС </w:t>
      </w:r>
      <w:r w:rsidRPr="00796004">
        <w:rPr>
          <w:rFonts w:ascii="Times New Roman" w:eastAsia="Calibri" w:hAnsi="Times New Roman" w:cs="Times New Roman"/>
          <w:sz w:val="28"/>
          <w:szCs w:val="28"/>
        </w:rPr>
        <w:t>для участия в конкурсе грантов Главы Республики Коми, конкурсе Фонда президентских грантов, конкурсе Президентского фонда культурных инициатив, победили в указанных конкурсах на общую сумму более 10,5 млн рублей.</w:t>
      </w:r>
    </w:p>
    <w:p w:rsidR="00443D0E" w:rsidRPr="00796004" w:rsidRDefault="00443D0E" w:rsidP="00B647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lastRenderedPageBreak/>
        <w:t>В 2025 году районные гранты получили 14 ТОС на общую сумму 134 млн рублей (Усть-Куломский район – 6, Прилузский район – 3, Усть-Цилемский – 2, Койгородский, Удорский, Троицко-Печорский районы по 1).</w:t>
      </w:r>
    </w:p>
    <w:p w:rsidR="00B6476C" w:rsidRPr="00796004" w:rsidRDefault="00B6476C" w:rsidP="00B647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Совместно с АТОС РК организован</w:t>
      </w:r>
      <w:r w:rsidR="00E14C95" w:rsidRPr="00796004">
        <w:rPr>
          <w:rFonts w:ascii="Times New Roman" w:eastAsia="Calibri" w:hAnsi="Times New Roman" w:cs="Times New Roman"/>
          <w:sz w:val="28"/>
          <w:szCs w:val="28"/>
        </w:rPr>
        <w:t>ы</w:t>
      </w:r>
      <w:r w:rsidRPr="00796004">
        <w:rPr>
          <w:rFonts w:ascii="Times New Roman" w:eastAsia="Calibri" w:hAnsi="Times New Roman" w:cs="Times New Roman"/>
          <w:sz w:val="28"/>
          <w:szCs w:val="28"/>
        </w:rPr>
        <w:t xml:space="preserve"> и проведен</w:t>
      </w:r>
      <w:r w:rsidR="00E14C95" w:rsidRPr="00796004">
        <w:rPr>
          <w:rFonts w:ascii="Times New Roman" w:eastAsia="Calibri" w:hAnsi="Times New Roman" w:cs="Times New Roman"/>
          <w:sz w:val="28"/>
          <w:szCs w:val="28"/>
        </w:rPr>
        <w:t>ы</w:t>
      </w:r>
      <w:r w:rsidRPr="00796004">
        <w:rPr>
          <w:rFonts w:ascii="Times New Roman" w:eastAsia="Calibri" w:hAnsi="Times New Roman" w:cs="Times New Roman"/>
          <w:sz w:val="28"/>
          <w:szCs w:val="28"/>
        </w:rPr>
        <w:t>:</w:t>
      </w:r>
    </w:p>
    <w:p w:rsidR="00E14C95" w:rsidRPr="00796004" w:rsidRDefault="00B6476C" w:rsidP="00E14C95">
      <w:pPr>
        <w:pStyle w:val="a3"/>
        <w:spacing w:after="0" w:line="240" w:lineRule="auto"/>
        <w:ind w:left="0" w:firstLine="709"/>
        <w:jc w:val="both"/>
        <w:rPr>
          <w:rFonts w:ascii="Times New Roman" w:hAnsi="Times New Roman" w:cs="Times New Roman"/>
          <w:sz w:val="28"/>
          <w:szCs w:val="28"/>
        </w:rPr>
      </w:pPr>
      <w:r w:rsidRPr="00796004">
        <w:rPr>
          <w:rFonts w:ascii="Times New Roman" w:eastAsia="Calibri" w:hAnsi="Times New Roman" w:cs="Times New Roman"/>
          <w:sz w:val="28"/>
          <w:szCs w:val="28"/>
        </w:rPr>
        <w:t xml:space="preserve">1) </w:t>
      </w:r>
      <w:r w:rsidR="00E14C95" w:rsidRPr="00796004">
        <w:rPr>
          <w:rFonts w:ascii="Times New Roman" w:hAnsi="Times New Roman" w:cs="Times New Roman"/>
          <w:sz w:val="28"/>
          <w:szCs w:val="28"/>
        </w:rPr>
        <w:t>IV Межмуниципальный форум территориальных общественных самоуправлений в селе Гурьевка (муниципальный район «Прилузский»);</w:t>
      </w:r>
    </w:p>
    <w:p w:rsidR="00B6476C" w:rsidRPr="00796004" w:rsidRDefault="00B6476C" w:rsidP="00B647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2) </w:t>
      </w:r>
      <w:r w:rsidR="00E14C95" w:rsidRPr="00796004">
        <w:rPr>
          <w:rFonts w:ascii="Times New Roman" w:eastAsia="Calibri" w:hAnsi="Times New Roman" w:cs="Times New Roman"/>
          <w:sz w:val="28"/>
          <w:szCs w:val="28"/>
        </w:rPr>
        <w:t>межмуниципальный форум территориального общественного самоуправления Республики Коми «Новые горизонты» с участием председателей и активистов территориального общественного самоуправления, глав сельских и городских поселений, специалистов администраций муниципальных образований, депутатов представительных органов муниципальных образований, старосты сельских населенных пунктов, первого заместителя директора Общероссийской ассамблеи развития территорий и общественного самоуправления, исполнительного директора Ассоциации «Совет муниципальных образований Республики Карелия», заместителя Исполнительного директора Совета муниципальных образований Челябинской области,  председателя Ассоциации территориального общественного самоуправления Ульяновской области, председателя МОО ТОС «Рублёвочка Вест» Гурьевского муниципального</w:t>
      </w:r>
      <w:r w:rsidR="00283F25" w:rsidRPr="00796004">
        <w:rPr>
          <w:rFonts w:ascii="Times New Roman" w:eastAsia="Calibri" w:hAnsi="Times New Roman" w:cs="Times New Roman"/>
          <w:sz w:val="28"/>
          <w:szCs w:val="28"/>
        </w:rPr>
        <w:t xml:space="preserve"> округа Калининградской области;</w:t>
      </w:r>
    </w:p>
    <w:p w:rsidR="00283F25" w:rsidRPr="00796004" w:rsidRDefault="00283F25" w:rsidP="00283F25">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3) Общественные стратегические сессии «КОМИ. Новые Победы!» с участием глав муниципальных и городского округов, муниципальных районов, сельских и городских поселений республики, членов Правительства Республики Коми, представителей органов территориального общественного самоуправления, некоммерческих организаций, старост сельских населенных пунктов и приглашенных экспертов по вопросам развития территорий.</w:t>
      </w:r>
    </w:p>
    <w:p w:rsidR="00B6476C" w:rsidRPr="00796004" w:rsidRDefault="00B6476C" w:rsidP="00B6476C">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Организована обширная информационно-просветительская кампания о широких возможностях ТОС с целью информирования глав муниципальных образований, депутатов, общественников, населения о правовых особенностях и ш</w:t>
      </w:r>
      <w:r w:rsidR="00E14C95" w:rsidRPr="00796004">
        <w:rPr>
          <w:rFonts w:ascii="Times New Roman" w:eastAsia="Calibri" w:hAnsi="Times New Roman" w:cs="Times New Roman"/>
          <w:sz w:val="28"/>
          <w:szCs w:val="28"/>
        </w:rPr>
        <w:t>ироких возможностях органов ТОС,</w:t>
      </w:r>
      <w:r w:rsidRPr="00796004">
        <w:rPr>
          <w:rFonts w:ascii="Times New Roman" w:eastAsia="Calibri" w:hAnsi="Times New Roman" w:cs="Times New Roman"/>
          <w:sz w:val="28"/>
          <w:szCs w:val="28"/>
        </w:rPr>
        <w:t xml:space="preserve"> процедуре регистрации ТОС, способах финансирования ТОС, направлениях деятельности и поддержке.</w:t>
      </w:r>
    </w:p>
    <w:p w:rsidR="00C173B0" w:rsidRPr="00796004" w:rsidRDefault="00C173B0" w:rsidP="00C173B0">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По результатам Всероссийского конкурса «Лучшая практика гражданских инициатив 2025 года» Республика Коми признана лучшим субъектом Российской Федерации по работе с институтами общественного самоуправления. Почетная награда была вручена на межмуниципальном форуме территориального общественного самоуправления Республики Коми «Новые горизонты».</w:t>
      </w:r>
    </w:p>
    <w:p w:rsidR="00965549" w:rsidRPr="00796004" w:rsidRDefault="00965549" w:rsidP="0096554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Активисты территориального общественного самоуправления участвуют в гуманитарной работе по поддержке участников специальной военной операции, в том числе вовлекают в данную работу жителей муниципального образования, осуществляют изготовление продуктов питания, маскировочные сети, окопные свечи, передают вспомогательное снаряжение (например, фонари, инструменты и прочее), собирают одежду, медикаменты и медицинские изделия для нужд специальной военной операции. </w:t>
      </w:r>
    </w:p>
    <w:p w:rsidR="00965549" w:rsidRPr="00796004" w:rsidRDefault="00965549" w:rsidP="0096554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Примером служит ТОС «МИЧА ОКУНЕВ-НОС» (Красивый Окунев Нос) из муниципального района «Усть-Цилемский» Республики Коми, который собрал 50 </w:t>
      </w:r>
      <w:r w:rsidRPr="00796004">
        <w:rPr>
          <w:rFonts w:ascii="Times New Roman" w:eastAsia="Calibri" w:hAnsi="Times New Roman" w:cs="Times New Roman"/>
          <w:sz w:val="28"/>
          <w:szCs w:val="28"/>
        </w:rPr>
        <w:lastRenderedPageBreak/>
        <w:t>000 рублей на нужды фронта. Также к нашим бойцам были отправлены три коробки гуманитарной помощи, включая салфетки, белье, консервы и предметы первой необходимости, а также 160 окопных свечей. Активисты провели масштабное мероприятие «Все для фронта, все для Победы!» в поддержку участников специальной военной операции. Программа шла по трем направлениям: благотворительная ярмарка, сбор гуманитарной помощи, а также изготовление окопных свечей и плетение маскировочной сети. Жители сельского поселения «Окунев Нос» с радостью приносили и приобретали различные товары: консервы, выпечку, изделия ручной работы, варенья и многое другое.</w:t>
      </w:r>
    </w:p>
    <w:p w:rsidR="00781DB1" w:rsidRPr="00796004" w:rsidRDefault="00781DB1" w:rsidP="00B35F19">
      <w:pPr>
        <w:tabs>
          <w:tab w:val="left" w:pos="142"/>
        </w:tabs>
        <w:spacing w:after="0" w:line="240" w:lineRule="auto"/>
        <w:ind w:firstLine="709"/>
        <w:jc w:val="center"/>
        <w:rPr>
          <w:rFonts w:ascii="Times New Roman" w:eastAsia="Calibri" w:hAnsi="Times New Roman" w:cs="Times New Roman"/>
          <w:b/>
          <w:i/>
          <w:sz w:val="28"/>
          <w:szCs w:val="28"/>
        </w:rPr>
      </w:pPr>
    </w:p>
    <w:p w:rsidR="00B35F19" w:rsidRPr="00796004" w:rsidRDefault="006752BA" w:rsidP="00B35F19">
      <w:pPr>
        <w:tabs>
          <w:tab w:val="left" w:pos="142"/>
        </w:tabs>
        <w:spacing w:after="0" w:line="240" w:lineRule="auto"/>
        <w:ind w:firstLine="709"/>
        <w:jc w:val="center"/>
        <w:rPr>
          <w:rFonts w:ascii="Times New Roman" w:eastAsia="Calibri" w:hAnsi="Times New Roman" w:cs="Times New Roman"/>
          <w:b/>
          <w:i/>
          <w:sz w:val="28"/>
          <w:szCs w:val="28"/>
        </w:rPr>
      </w:pPr>
      <w:r w:rsidRPr="00796004">
        <w:rPr>
          <w:rFonts w:ascii="Times New Roman" w:eastAsia="Calibri" w:hAnsi="Times New Roman" w:cs="Times New Roman"/>
          <w:b/>
          <w:i/>
          <w:sz w:val="28"/>
          <w:szCs w:val="28"/>
        </w:rPr>
        <w:t>С</w:t>
      </w:r>
      <w:r w:rsidR="00B35F19" w:rsidRPr="00796004">
        <w:rPr>
          <w:rFonts w:ascii="Times New Roman" w:eastAsia="Calibri" w:hAnsi="Times New Roman" w:cs="Times New Roman"/>
          <w:b/>
          <w:i/>
          <w:sz w:val="28"/>
          <w:szCs w:val="28"/>
        </w:rPr>
        <w:t>таросты</w:t>
      </w:r>
      <w:r w:rsidRPr="00796004">
        <w:rPr>
          <w:rFonts w:ascii="Times New Roman" w:eastAsia="Calibri" w:hAnsi="Times New Roman" w:cs="Times New Roman"/>
          <w:b/>
          <w:i/>
          <w:sz w:val="28"/>
          <w:szCs w:val="28"/>
        </w:rPr>
        <w:t xml:space="preserve"> сельских населенных пунктов</w:t>
      </w:r>
    </w:p>
    <w:p w:rsidR="008864C7" w:rsidRPr="00796004" w:rsidRDefault="008864C7" w:rsidP="008864C7">
      <w:pPr>
        <w:pBdr>
          <w:top w:val="none" w:sz="4" w:space="0" w:color="000000"/>
          <w:left w:val="none" w:sz="4" w:space="0" w:color="000000"/>
          <w:bottom w:val="none" w:sz="4" w:space="0" w:color="000000"/>
          <w:right w:val="none" w:sz="4" w:space="0" w:color="000000"/>
        </w:pBdr>
        <w:shd w:val="clear" w:color="FFFFFF" w:fill="FFFFFF"/>
        <w:spacing w:after="0"/>
        <w:ind w:firstLine="709"/>
        <w:jc w:val="both"/>
      </w:pPr>
      <w:r w:rsidRPr="00796004">
        <w:rPr>
          <w:rFonts w:ascii="Times New Roman" w:eastAsia="Times New Roman" w:hAnsi="Times New Roman" w:cs="Times New Roman"/>
          <w:color w:val="212121"/>
          <w:sz w:val="28"/>
        </w:rPr>
        <w:t>По состоянию на 1 января 2026 года в 18 из 20 муниципальных образований муниципальных (городских) округов и муниципальных районов в Республике Коми избрано 172 старосты, а также 1 городовой в г. Сыктывкаре. Деятельность старост осуществляется в 191 населенном пункте и охватывает более 42 000 жителей республики.</w:t>
      </w:r>
    </w:p>
    <w:p w:rsidR="008864C7" w:rsidRPr="00796004" w:rsidRDefault="008864C7" w:rsidP="00197527">
      <w:pPr>
        <w:pBdr>
          <w:top w:val="none" w:sz="4" w:space="0" w:color="000000"/>
          <w:left w:val="none" w:sz="4" w:space="0" w:color="000000"/>
          <w:bottom w:val="none" w:sz="4" w:space="0" w:color="000000"/>
          <w:right w:val="none" w:sz="4" w:space="0" w:color="000000"/>
        </w:pBdr>
        <w:shd w:val="clear" w:color="FFFFFF" w:fill="FFFFFF"/>
        <w:spacing w:after="0"/>
        <w:ind w:firstLine="709"/>
        <w:jc w:val="center"/>
      </w:pPr>
      <w:r w:rsidRPr="00796004">
        <w:rPr>
          <w:rFonts w:ascii="Times New Roman" w:eastAsia="Times New Roman" w:hAnsi="Times New Roman" w:cs="Times New Roman"/>
          <w:b/>
          <w:color w:val="212121"/>
          <w:sz w:val="28"/>
        </w:rPr>
        <w:t>Количественный состав старост</w:t>
      </w:r>
      <w:r w:rsidRPr="00796004">
        <w:rPr>
          <w:rFonts w:ascii="Times New Roman" w:eastAsia="Times New Roman" w:hAnsi="Times New Roman" w:cs="Times New Roman"/>
          <w:color w:val="212121"/>
          <w:sz w:val="28"/>
        </w:rPr>
        <w:t> </w:t>
      </w:r>
    </w:p>
    <w:tbl>
      <w:tblPr>
        <w:tblStyle w:val="a5"/>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621"/>
        <w:gridCol w:w="4344"/>
        <w:gridCol w:w="1238"/>
        <w:gridCol w:w="1202"/>
        <w:gridCol w:w="1202"/>
        <w:gridCol w:w="1134"/>
      </w:tblGrid>
      <w:tr w:rsidR="008864C7" w:rsidRPr="00796004" w:rsidTr="00797DB4">
        <w:trPr>
          <w:trHeight w:val="563"/>
        </w:trPr>
        <w:tc>
          <w:tcPr>
            <w:tcW w:w="62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b/>
                <w:color w:val="212121"/>
                <w:sz w:val="24"/>
                <w:szCs w:val="24"/>
              </w:rPr>
              <w:t>№ п/п</w:t>
            </w:r>
          </w:p>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b/>
                <w:color w:val="212121"/>
                <w:sz w:val="24"/>
                <w:szCs w:val="24"/>
              </w:rPr>
              <w:t> </w:t>
            </w:r>
          </w:p>
        </w:tc>
        <w:tc>
          <w:tcPr>
            <w:tcW w:w="4344" w:type="dxa"/>
            <w:vMerge w:val="restar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b/>
                <w:color w:val="212121"/>
                <w:sz w:val="24"/>
                <w:szCs w:val="24"/>
              </w:rPr>
              <w:t>Муниципальное образование</w:t>
            </w:r>
          </w:p>
        </w:tc>
        <w:tc>
          <w:tcPr>
            <w:tcW w:w="4776" w:type="dxa"/>
            <w:gridSpan w:val="4"/>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b/>
                <w:color w:val="212121"/>
                <w:sz w:val="24"/>
                <w:szCs w:val="24"/>
              </w:rPr>
              <w:t>Количество</w:t>
            </w:r>
          </w:p>
        </w:tc>
      </w:tr>
      <w:tr w:rsidR="008864C7" w:rsidRPr="00796004" w:rsidTr="00797DB4">
        <w:trPr>
          <w:trHeight w:val="562"/>
        </w:trPr>
        <w:tc>
          <w:tcPr>
            <w:tcW w:w="621" w:type="dxa"/>
            <w:vMerge/>
            <w:tcBorders>
              <w:top w:val="single" w:sz="8" w:space="0" w:color="000000"/>
              <w:left w:val="single" w:sz="8" w:space="0" w:color="000000"/>
              <w:bottom w:val="single" w:sz="8" w:space="0" w:color="000000"/>
              <w:right w:val="single" w:sz="8" w:space="0" w:color="000000"/>
            </w:tcBorders>
          </w:tcPr>
          <w:p w:rsidR="008864C7" w:rsidRPr="00796004" w:rsidRDefault="008864C7" w:rsidP="00797DB4"/>
        </w:tc>
        <w:tc>
          <w:tcPr>
            <w:tcW w:w="4344" w:type="dxa"/>
            <w:vMerge/>
            <w:tcBorders>
              <w:top w:val="single" w:sz="8" w:space="0" w:color="000000"/>
              <w:left w:val="none" w:sz="4" w:space="0" w:color="000000"/>
              <w:bottom w:val="single" w:sz="8" w:space="0" w:color="000000"/>
              <w:right w:val="single" w:sz="8" w:space="0" w:color="000000"/>
            </w:tcBorders>
          </w:tcPr>
          <w:p w:rsidR="008864C7" w:rsidRPr="00796004" w:rsidRDefault="008864C7" w:rsidP="00797DB4"/>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январь 2023 г.</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январь 2024 г.</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январь 2025 г.</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январь 2026 г.</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both"/>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«Прилузский»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28</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29</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29</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34</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2</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«Усть-Вымский»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21</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20</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20</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20</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3</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«Сыктывдинский»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17</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17</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17</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16</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4</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«Сысольский»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16</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15</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15</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15</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5</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«Удорский»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15</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14</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13</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6</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«Княжпогостский»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12</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12</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4</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7</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«Печора»</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11</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12</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12</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8</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«Усть-Куломский»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8</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11</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11</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7</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9</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«Троицко-Печорский»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7</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10</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both"/>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округ «Инта»</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8</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11</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both"/>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округ «Вуктыл»</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8</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7</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12</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both"/>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округ «Усинск»</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6</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7</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13</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both"/>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«Усть-Цилемский»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6</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6</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7</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14</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both"/>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Городской округ «Сыктывкар»</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4</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4</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3</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15</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«Койгородский»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4</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4</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4</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16</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«Сосногорск»</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5</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5</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4</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17</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«Ижемский»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3</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18</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район «Корткеросский»</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3</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000000"/>
                <w:sz w:val="24"/>
                <w:szCs w:val="24"/>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2</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lastRenderedPageBreak/>
              <w:t>19</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округ «Воркута»</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0</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0</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0</w:t>
            </w:r>
          </w:p>
        </w:tc>
      </w:tr>
      <w:tr w:rsidR="008864C7" w:rsidRPr="00796004" w:rsidTr="00797DB4">
        <w:tc>
          <w:tcPr>
            <w:tcW w:w="62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20</w:t>
            </w:r>
          </w:p>
        </w:tc>
        <w:tc>
          <w:tcPr>
            <w:tcW w:w="434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Муниципальный округ «Ухта»</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0</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0</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color w:val="212121"/>
                <w:sz w:val="24"/>
                <w:szCs w:val="24"/>
              </w:rPr>
              <w:t>0</w:t>
            </w:r>
          </w:p>
        </w:tc>
      </w:tr>
      <w:tr w:rsidR="008864C7" w:rsidRPr="00796004" w:rsidTr="00797DB4">
        <w:tc>
          <w:tcPr>
            <w:tcW w:w="4965" w:type="dxa"/>
            <w:gridSpan w:val="2"/>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spacing w:line="274" w:lineRule="atLeast"/>
              <w:rPr>
                <w:rFonts w:ascii="Times New Roman" w:hAnsi="Times New Roman" w:cs="Times New Roman"/>
                <w:sz w:val="24"/>
                <w:szCs w:val="24"/>
              </w:rPr>
            </w:pPr>
            <w:r w:rsidRPr="00796004">
              <w:rPr>
                <w:rFonts w:ascii="Times New Roman" w:eastAsia="Times New Roman" w:hAnsi="Times New Roman" w:cs="Times New Roman"/>
                <w:b/>
                <w:color w:val="212121"/>
                <w:sz w:val="24"/>
                <w:szCs w:val="24"/>
              </w:rPr>
              <w:t>Всего</w:t>
            </w:r>
          </w:p>
        </w:tc>
        <w:tc>
          <w:tcPr>
            <w:tcW w:w="12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b/>
                <w:color w:val="212121"/>
                <w:sz w:val="24"/>
                <w:szCs w:val="24"/>
              </w:rPr>
              <w:t>181</w:t>
            </w:r>
          </w:p>
        </w:tc>
        <w:tc>
          <w:tcPr>
            <w:tcW w:w="12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b/>
                <w:color w:val="212121"/>
                <w:sz w:val="24"/>
                <w:szCs w:val="24"/>
              </w:rPr>
              <w:t>181</w:t>
            </w:r>
          </w:p>
        </w:tc>
        <w:tc>
          <w:tcPr>
            <w:tcW w:w="1202" w:type="dxa"/>
            <w:tcBorders>
              <w:top w:val="none" w:sz="4" w:space="0" w:color="000000"/>
              <w:left w:val="none" w:sz="4" w:space="0" w:color="000000"/>
              <w:bottom w:val="single" w:sz="8" w:space="0" w:color="000000"/>
              <w:right w:val="single" w:sz="4" w:space="0" w:color="000000"/>
            </w:tcBorders>
            <w:tcMar>
              <w:top w:w="0" w:type="dxa"/>
              <w:left w:w="108" w:type="dxa"/>
              <w:bottom w:w="0" w:type="dxa"/>
              <w:right w:w="108" w:type="dxa"/>
            </w:tcMar>
          </w:tcPr>
          <w:p w:rsidR="008864C7" w:rsidRPr="00796004" w:rsidRDefault="008864C7" w:rsidP="00797DB4">
            <w:pPr>
              <w:pBdr>
                <w:top w:val="none" w:sz="4" w:space="0" w:color="000000"/>
                <w:left w:val="none" w:sz="4" w:space="0" w:color="000000"/>
                <w:bottom w:val="none" w:sz="4" w:space="0" w:color="000000"/>
                <w:right w:val="none" w:sz="4" w:space="0" w:color="000000"/>
              </w:pBdr>
              <w:tabs>
                <w:tab w:val="left" w:pos="0"/>
              </w:tabs>
              <w:jc w:val="center"/>
              <w:rPr>
                <w:rFonts w:ascii="Times New Roman" w:hAnsi="Times New Roman" w:cs="Times New Roman"/>
                <w:sz w:val="24"/>
                <w:szCs w:val="24"/>
              </w:rPr>
            </w:pPr>
            <w:r w:rsidRPr="00796004">
              <w:rPr>
                <w:rFonts w:ascii="Times New Roman" w:eastAsia="Times New Roman" w:hAnsi="Times New Roman" w:cs="Times New Roman"/>
                <w:b/>
                <w:color w:val="212121"/>
                <w:sz w:val="24"/>
                <w:szCs w:val="24"/>
              </w:rPr>
              <w:t>178</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64C7" w:rsidRPr="00796004" w:rsidRDefault="008864C7" w:rsidP="00797DB4">
            <w:pPr>
              <w:jc w:val="center"/>
              <w:rPr>
                <w:rFonts w:ascii="Times New Roman" w:hAnsi="Times New Roman" w:cs="Times New Roman"/>
                <w:sz w:val="24"/>
                <w:szCs w:val="24"/>
              </w:rPr>
            </w:pPr>
            <w:r w:rsidRPr="00796004">
              <w:rPr>
                <w:rFonts w:ascii="Times New Roman" w:eastAsia="Times New Roman" w:hAnsi="Times New Roman" w:cs="Times New Roman"/>
                <w:b/>
                <w:bCs/>
                <w:sz w:val="24"/>
                <w:szCs w:val="24"/>
              </w:rPr>
              <w:t>172</w:t>
            </w:r>
          </w:p>
        </w:tc>
      </w:tr>
    </w:tbl>
    <w:p w:rsidR="008864C7" w:rsidRPr="00796004" w:rsidRDefault="008864C7" w:rsidP="008864C7"/>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Отдельные вопросы, связанные с деятельностью старост сельских населенных пунктов в Республике Коми, урегулированы Законом Республики Коми от 02.11.2018 г. № 88-РЗ «О регулировании некоторых вопросов, связанных с деятельностью старост сельских населенных пунктов в Республике Коми» (далее - Закон Республики Коми № 88-РЗ).</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Староста для решения возложенных на него задач:</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1) взаимодействует с органами местного самоуправления, муниципальными предприятиями и учреждениями, иными организациями по вопросам решения вопросов местного значения в сельском населенном пункте;</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соответствии с уставом муниципального образования и (или) нормативным правовым актом представительного органа муниципального образования староста:</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1) оказывает содействие органам местного самоуправления в пределах их полномочий по вопросам:</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благоустройства территории муниципального образования;</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предоставления населению услуг в сферах электро-, тепло-, газо- и водоснабжения, водоотведения, услуг связи, общественного питания, торговли и бытового обслуживания, транспортных услуг, а также снабжения населения топливом;</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деятельности по накоплению (в том числе раздельному накоплению) и транспортированию твердых коммунальных отходов;</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охраны общественного порядка;</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обеспечения первичных мер пожарной безопасности, предупреждения и ликвидации последствий чрезвычайных ситуаций природного и техногенного характера;</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lastRenderedPageBreak/>
        <w:t>проведения праздничных мероприятий;</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доведения до жителей сельского населенного пункта информации об участниках государственной системы бесплатной юридической помощи в Республике Коми;</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2) информирует органы местного самоуправления:</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о состоянии автомобильных дорог местного значения, искусственных дорожных сооружений, элементов обустройства автомобильных дорог;</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о жителях сельского населенного пункта, нуждающихся в оказании помощи социальных работников;</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3) присутствует на заседаниях представительного органа муниципального образования в порядке, установленном регламентом этого органа.</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целях популяризации института старост с декабря 2021 года реализуется медиа-проект «Надежда и опора односельчан», в рамках которого было выпущено </w:t>
      </w:r>
      <w:r w:rsidR="00DB4539" w:rsidRPr="00796004">
        <w:rPr>
          <w:rFonts w:ascii="Times New Roman" w:eastAsia="Calibri" w:hAnsi="Times New Roman" w:cs="Times New Roman"/>
          <w:sz w:val="28"/>
          <w:szCs w:val="28"/>
        </w:rPr>
        <w:t>50</w:t>
      </w:r>
      <w:r w:rsidRPr="00796004">
        <w:rPr>
          <w:rFonts w:ascii="Times New Roman" w:eastAsia="Calibri" w:hAnsi="Times New Roman" w:cs="Times New Roman"/>
          <w:sz w:val="28"/>
          <w:szCs w:val="28"/>
        </w:rPr>
        <w:t xml:space="preserve"> стат</w:t>
      </w:r>
      <w:r w:rsidR="00DB4539" w:rsidRPr="00796004">
        <w:rPr>
          <w:rFonts w:ascii="Times New Roman" w:eastAsia="Calibri" w:hAnsi="Times New Roman" w:cs="Times New Roman"/>
          <w:sz w:val="28"/>
          <w:szCs w:val="28"/>
        </w:rPr>
        <w:t>ей</w:t>
      </w:r>
      <w:r w:rsidRPr="00796004">
        <w:rPr>
          <w:rFonts w:ascii="Times New Roman" w:eastAsia="Calibri" w:hAnsi="Times New Roman" w:cs="Times New Roman"/>
          <w:sz w:val="28"/>
          <w:szCs w:val="28"/>
        </w:rPr>
        <w:t xml:space="preserve"> о деятельности старост, из них в 202</w:t>
      </w:r>
      <w:r w:rsidR="00DB4539" w:rsidRPr="00796004">
        <w:rPr>
          <w:rFonts w:ascii="Times New Roman" w:eastAsia="Calibri" w:hAnsi="Times New Roman" w:cs="Times New Roman"/>
          <w:sz w:val="28"/>
          <w:szCs w:val="28"/>
        </w:rPr>
        <w:t>5</w:t>
      </w:r>
      <w:r w:rsidRPr="00796004">
        <w:rPr>
          <w:rFonts w:ascii="Times New Roman" w:eastAsia="Calibri" w:hAnsi="Times New Roman" w:cs="Times New Roman"/>
          <w:sz w:val="28"/>
          <w:szCs w:val="28"/>
        </w:rPr>
        <w:t xml:space="preserve"> году были подготовлены более </w:t>
      </w:r>
      <w:r w:rsidR="00DB4539" w:rsidRPr="00796004">
        <w:rPr>
          <w:rFonts w:ascii="Times New Roman" w:eastAsia="Calibri" w:hAnsi="Times New Roman" w:cs="Times New Roman"/>
          <w:sz w:val="28"/>
          <w:szCs w:val="28"/>
        </w:rPr>
        <w:t xml:space="preserve">6 </w:t>
      </w:r>
      <w:r w:rsidRPr="00796004">
        <w:rPr>
          <w:rFonts w:ascii="Times New Roman" w:eastAsia="Calibri" w:hAnsi="Times New Roman" w:cs="Times New Roman"/>
          <w:sz w:val="28"/>
          <w:szCs w:val="28"/>
        </w:rPr>
        <w:t>статей.</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соответствии со статьей 6 Закона Республики Коми № 88-РЗ староста осуществляет свою деятельность на общественных началах. </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Уставом муниципального образования и (или) нормативным правовым актом представительного органа муниципального образования могут устанавливаться гарантии деятельности старосты:</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транспортное обслуживание, необходимое для осуществления полномочий старосты;</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компенсация на оплату телефонной связи;</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предоставление твердого топлива;</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возмещение расходов, связанных с деятельностью старосты;</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предост</w:t>
      </w:r>
      <w:r w:rsidR="00AE6B77" w:rsidRPr="00796004">
        <w:rPr>
          <w:rFonts w:ascii="Times New Roman" w:eastAsia="Calibri" w:hAnsi="Times New Roman" w:cs="Times New Roman"/>
          <w:sz w:val="28"/>
          <w:szCs w:val="28"/>
        </w:rPr>
        <w:t>авление мобильных средств связи;</w:t>
      </w:r>
    </w:p>
    <w:p w:rsidR="00AE6B77" w:rsidRPr="00796004" w:rsidRDefault="00AE6B77"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доступ к информации, необходимой для осуществления деятельности старосты.</w:t>
      </w:r>
    </w:p>
    <w:p w:rsidR="003C545E" w:rsidRPr="00796004" w:rsidRDefault="003C545E"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Старосты активно участвуют в гуманитарной работе по поддержке участников специальной военной операции, в том числе вовлекают в данную работу жителей, осуществляют изготовление продуктов питания, маскировочные сети, окопные свечи, передают вспомогательное снаряжение (например, фонари, инструменты и прочее), собирают одежду, медикаменты и медицинские изделия для нужд специальной военной операции.</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p>
    <w:p w:rsidR="00B35F19" w:rsidRPr="00796004" w:rsidRDefault="00B35F19" w:rsidP="00B35F19">
      <w:pPr>
        <w:tabs>
          <w:tab w:val="left" w:pos="142"/>
        </w:tabs>
        <w:spacing w:after="0" w:line="240" w:lineRule="auto"/>
        <w:jc w:val="center"/>
        <w:rPr>
          <w:rFonts w:ascii="Times New Roman" w:eastAsia="Calibri" w:hAnsi="Times New Roman" w:cs="Times New Roman"/>
          <w:b/>
          <w:i/>
          <w:sz w:val="28"/>
          <w:szCs w:val="28"/>
        </w:rPr>
      </w:pPr>
      <w:r w:rsidRPr="00796004">
        <w:rPr>
          <w:rFonts w:ascii="Times New Roman" w:eastAsia="Calibri" w:hAnsi="Times New Roman" w:cs="Times New Roman"/>
          <w:b/>
          <w:i/>
          <w:sz w:val="28"/>
          <w:szCs w:val="28"/>
        </w:rPr>
        <w:t>Собрания граждан</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За 202</w:t>
      </w:r>
      <w:r w:rsidR="00DC1445" w:rsidRPr="00796004">
        <w:rPr>
          <w:rFonts w:ascii="Times New Roman" w:eastAsia="Calibri" w:hAnsi="Times New Roman" w:cs="Times New Roman"/>
          <w:sz w:val="28"/>
          <w:szCs w:val="28"/>
        </w:rPr>
        <w:t>5</w:t>
      </w:r>
      <w:r w:rsidRPr="00796004">
        <w:rPr>
          <w:rFonts w:ascii="Times New Roman" w:eastAsia="Calibri" w:hAnsi="Times New Roman" w:cs="Times New Roman"/>
          <w:sz w:val="28"/>
          <w:szCs w:val="28"/>
        </w:rPr>
        <w:t xml:space="preserve"> год в Республике Коми проведено </w:t>
      </w:r>
      <w:r w:rsidR="00DC1445" w:rsidRPr="00796004">
        <w:rPr>
          <w:rFonts w:ascii="Times New Roman" w:eastAsia="Calibri" w:hAnsi="Times New Roman" w:cs="Times New Roman"/>
          <w:sz w:val="28"/>
          <w:szCs w:val="28"/>
        </w:rPr>
        <w:t>436</w:t>
      </w:r>
      <w:r w:rsidRPr="00796004">
        <w:rPr>
          <w:rFonts w:ascii="Times New Roman" w:eastAsia="Calibri" w:hAnsi="Times New Roman" w:cs="Times New Roman"/>
          <w:sz w:val="28"/>
          <w:szCs w:val="28"/>
        </w:rPr>
        <w:t xml:space="preserve"> собраний граждан, из них:</w:t>
      </w:r>
    </w:p>
    <w:p w:rsidR="00DC1445" w:rsidRPr="00796004" w:rsidRDefault="00DC1445" w:rsidP="00DC1445">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городской округ - 48;</w:t>
      </w:r>
    </w:p>
    <w:p w:rsidR="00DC1445" w:rsidRPr="00796004" w:rsidRDefault="00DC1445" w:rsidP="00DC1445">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муниципальные округа - 108;</w:t>
      </w:r>
    </w:p>
    <w:p w:rsidR="00DC1445" w:rsidRPr="00796004" w:rsidRDefault="00DC1445" w:rsidP="00DC1445">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муниципальные районы - 186;</w:t>
      </w:r>
    </w:p>
    <w:p w:rsidR="00DC1445" w:rsidRPr="00796004" w:rsidRDefault="00DC1445" w:rsidP="00DC1445">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городские поселения - 24;</w:t>
      </w:r>
    </w:p>
    <w:p w:rsidR="00DC1445" w:rsidRPr="00796004" w:rsidRDefault="00DC1445" w:rsidP="00DC1445">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сельские поселения – 70. </w:t>
      </w:r>
    </w:p>
    <w:p w:rsidR="00C74476" w:rsidRPr="00796004" w:rsidRDefault="00C74476" w:rsidP="00C74476">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Собрания граждан проводились для обсуждения вопросов местного значения, информирования населения о деятельности органов местного </w:t>
      </w:r>
      <w:r w:rsidRPr="00796004">
        <w:rPr>
          <w:rFonts w:ascii="Times New Roman" w:eastAsia="Calibri" w:hAnsi="Times New Roman" w:cs="Times New Roman"/>
          <w:sz w:val="28"/>
          <w:szCs w:val="28"/>
        </w:rPr>
        <w:lastRenderedPageBreak/>
        <w:t>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w:t>
      </w:r>
    </w:p>
    <w:p w:rsidR="00B35F19" w:rsidRPr="00796004" w:rsidRDefault="00B35F19" w:rsidP="00DC1445">
      <w:pPr>
        <w:tabs>
          <w:tab w:val="left" w:pos="142"/>
        </w:tabs>
        <w:spacing w:after="0" w:line="240" w:lineRule="auto"/>
        <w:ind w:firstLine="709"/>
        <w:jc w:val="both"/>
        <w:rPr>
          <w:rFonts w:ascii="Times New Roman" w:eastAsia="Calibri" w:hAnsi="Times New Roman" w:cs="Times New Roman"/>
          <w:b/>
          <w:sz w:val="28"/>
          <w:szCs w:val="28"/>
        </w:rPr>
      </w:pPr>
    </w:p>
    <w:p w:rsidR="00B35F19" w:rsidRPr="00796004" w:rsidRDefault="00B35F19" w:rsidP="00B35F19">
      <w:pPr>
        <w:tabs>
          <w:tab w:val="left" w:pos="142"/>
        </w:tabs>
        <w:spacing w:after="0" w:line="240" w:lineRule="auto"/>
        <w:ind w:firstLine="709"/>
        <w:jc w:val="center"/>
        <w:rPr>
          <w:rFonts w:ascii="Times New Roman" w:eastAsia="Calibri" w:hAnsi="Times New Roman" w:cs="Times New Roman"/>
          <w:b/>
          <w:i/>
          <w:sz w:val="28"/>
          <w:szCs w:val="28"/>
        </w:rPr>
      </w:pPr>
      <w:r w:rsidRPr="00796004">
        <w:rPr>
          <w:rFonts w:ascii="Times New Roman" w:eastAsia="Calibri" w:hAnsi="Times New Roman" w:cs="Times New Roman"/>
          <w:b/>
          <w:i/>
          <w:sz w:val="28"/>
          <w:szCs w:val="28"/>
        </w:rPr>
        <w:t>Публичные слушания</w:t>
      </w:r>
      <w:r w:rsidR="00436F84" w:rsidRPr="00796004">
        <w:rPr>
          <w:rFonts w:ascii="Times New Roman" w:eastAsia="Calibri" w:hAnsi="Times New Roman" w:cs="Times New Roman"/>
          <w:b/>
          <w:i/>
          <w:sz w:val="28"/>
          <w:szCs w:val="28"/>
        </w:rPr>
        <w:t xml:space="preserve"> и общественные обсуждения</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2025 году в целях обсуждения проектов муниципальных правовых актов по вопросам местного значения с участием жителей муниципального образования было проведено 564 публичных слушаний в муниципальных образованиях, из них:</w:t>
      </w:r>
    </w:p>
    <w:p w:rsidR="00B35F19" w:rsidRPr="00796004" w:rsidRDefault="00B35F19"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городской округ - 94;</w:t>
      </w:r>
    </w:p>
    <w:p w:rsidR="00B35F19" w:rsidRPr="00796004" w:rsidRDefault="00B35F19"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муниципальные округа - 122;</w:t>
      </w:r>
    </w:p>
    <w:p w:rsidR="00B35F19" w:rsidRPr="00796004" w:rsidRDefault="00B35F19"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муниципальные районы - 231;</w:t>
      </w:r>
    </w:p>
    <w:p w:rsidR="00B35F19" w:rsidRPr="00796004" w:rsidRDefault="00B35F19"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городские поселения - </w:t>
      </w:r>
      <w:r w:rsidR="00C92237" w:rsidRPr="00796004">
        <w:rPr>
          <w:rFonts w:ascii="Times New Roman" w:eastAsia="Calibri" w:hAnsi="Times New Roman" w:cs="Times New Roman"/>
          <w:sz w:val="28"/>
          <w:szCs w:val="28"/>
        </w:rPr>
        <w:t>30</w:t>
      </w:r>
      <w:r w:rsidRPr="00796004">
        <w:rPr>
          <w:rFonts w:ascii="Times New Roman" w:eastAsia="Calibri" w:hAnsi="Times New Roman" w:cs="Times New Roman"/>
          <w:sz w:val="28"/>
          <w:szCs w:val="28"/>
        </w:rPr>
        <w:t>;</w:t>
      </w:r>
    </w:p>
    <w:p w:rsidR="00B35F19" w:rsidRPr="00796004" w:rsidRDefault="00B35F19"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сельские поселения – 87. </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Публичные слушания охватывают широкий спектр вопросов, важных для развития и улучшения качества жизни населения. Эти мероприятия стали значимой платформой для диалога между жителями, представителями органов местного самоуправления. На публичные слушания выносились проекты уставов муниципальных образований, а также проекты муниципальных нормативных правовых актов о внесении изменений и дополнений в уставы, изменения в правила землепользования и застройки, проекты местных бюджетов и отчеты об их исполнении и др.</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Все предложения и замечания, высказанные на публичных слушаниях, были зафиксированы и переданы для дальнейшего рассмотрения и реализации в органы местного самоуправления. Это позволило создать более прозрачную и эффективную систему муниципального управления, учитывающую интересы и потребности всех жителей населенных пунктов.</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Кроме публичных слушаний проводились также общественные обсуждения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26892" w:rsidRPr="00796004" w:rsidRDefault="00926892" w:rsidP="00926892">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Всего в муниципальных образованиях республики в 2025 году было проведено 236 общественных обсуждений, из них:</w:t>
      </w:r>
    </w:p>
    <w:p w:rsidR="00926892" w:rsidRPr="00796004" w:rsidRDefault="00926892"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городской округ – 26;</w:t>
      </w:r>
    </w:p>
    <w:p w:rsidR="00926892" w:rsidRPr="00796004" w:rsidRDefault="00926892"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муниципальные округа – 37;</w:t>
      </w:r>
    </w:p>
    <w:p w:rsidR="00926892" w:rsidRPr="00796004" w:rsidRDefault="00926892"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муниципальные районы – 125;</w:t>
      </w:r>
    </w:p>
    <w:p w:rsidR="00926892" w:rsidRPr="00796004" w:rsidRDefault="00926892"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городские поселения – 4;</w:t>
      </w:r>
    </w:p>
    <w:p w:rsidR="00926892" w:rsidRPr="00796004" w:rsidRDefault="00926892" w:rsidP="00926892">
      <w:pPr>
        <w:pStyle w:val="a3"/>
        <w:numPr>
          <w:ilvl w:val="0"/>
          <w:numId w:val="40"/>
        </w:numPr>
        <w:tabs>
          <w:tab w:val="left" w:pos="142"/>
        </w:tabs>
        <w:spacing w:after="0" w:line="240" w:lineRule="auto"/>
        <w:ind w:left="0"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lastRenderedPageBreak/>
        <w:t>сельские поселения – 44.</w:t>
      </w:r>
    </w:p>
    <w:p w:rsidR="00B35F19" w:rsidRPr="00796004" w:rsidRDefault="00B35F19" w:rsidP="00B35F19">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Оповещения о начале проведения процедур публичных слушаний и общественных обсуждений публикуется в информационных изданиях, на информационных стендах в местах, обеспечивающих беспрепятственный доступ граждан, в том числе маломобильных групп населения, а также размещаются на официальных сайтах </w:t>
      </w:r>
      <w:r w:rsidR="000578E6" w:rsidRPr="00796004">
        <w:rPr>
          <w:rFonts w:ascii="Times New Roman" w:eastAsia="Calibri" w:hAnsi="Times New Roman" w:cs="Times New Roman"/>
          <w:sz w:val="28"/>
          <w:szCs w:val="28"/>
        </w:rPr>
        <w:t xml:space="preserve">муниципальных образований </w:t>
      </w:r>
      <w:r w:rsidRPr="00796004">
        <w:rPr>
          <w:rFonts w:ascii="Times New Roman" w:eastAsia="Calibri" w:hAnsi="Times New Roman" w:cs="Times New Roman"/>
          <w:sz w:val="28"/>
          <w:szCs w:val="28"/>
        </w:rPr>
        <w:t>в информационной телекоммуникационной сети «Интернет».</w:t>
      </w:r>
    </w:p>
    <w:p w:rsidR="00BE007C" w:rsidRPr="00796004" w:rsidRDefault="00BE007C" w:rsidP="006752BA">
      <w:pPr>
        <w:tabs>
          <w:tab w:val="left" w:pos="142"/>
        </w:tabs>
        <w:spacing w:after="0" w:line="240" w:lineRule="auto"/>
        <w:ind w:firstLine="709"/>
        <w:jc w:val="both"/>
        <w:rPr>
          <w:rFonts w:ascii="Times New Roman" w:eastAsia="Calibri" w:hAnsi="Times New Roman" w:cs="Times New Roman"/>
          <w:b/>
          <w:i/>
          <w:sz w:val="28"/>
          <w:szCs w:val="28"/>
        </w:rPr>
      </w:pP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b/>
          <w:i/>
          <w:sz w:val="28"/>
          <w:szCs w:val="28"/>
        </w:rPr>
      </w:pPr>
      <w:r w:rsidRPr="00796004">
        <w:rPr>
          <w:rFonts w:ascii="Times New Roman" w:eastAsia="Calibri" w:hAnsi="Times New Roman" w:cs="Times New Roman"/>
          <w:b/>
          <w:i/>
          <w:sz w:val="28"/>
          <w:szCs w:val="28"/>
        </w:rPr>
        <w:t>Инициативные проекты и инициативное бюджетирование</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Инициативное бюджетирование в Республике Коми стало одним из наиболее востребованных механизмов участия жителей в развитии территорий.</w:t>
      </w:r>
    </w:p>
    <w:p w:rsidR="00781DB1" w:rsidRPr="00796004" w:rsidRDefault="00781DB1" w:rsidP="00781DB1">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Республике Коми выстроена единая инфраструктура сопровождения практик инициативного бюджетирования. Активно работает Проектный центр инициативного бюджетирования, определены ответственные специалисты в органах местного самоуправления и органах исполнительной власти Республики Коми, функционирует специализированный портал инициативного бюджетирования и обеспечивается постоянное информационное сопровождение.</w:t>
      </w:r>
    </w:p>
    <w:p w:rsidR="00781DB1" w:rsidRPr="00796004" w:rsidRDefault="00781DB1" w:rsidP="00781DB1">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Одновременно развивается собственная модель инициативного бюджетирования Республики Коми, основанная на инициативах жителей и многоуровневом финансировании проектов. Помимо традиционных направлений, в республике реализуются уникальные практики — доходогенерирующие проекты, школьное и молодёжное инициативное бюджетирование.</w:t>
      </w:r>
    </w:p>
    <w:p w:rsidR="00781DB1" w:rsidRPr="00796004" w:rsidRDefault="00781DB1" w:rsidP="00781DB1">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Важным элементом системы является участие самих жителей, представителей бизнеса, органов местного самоуправления и территориального общественного самоуправления (ТОС), что позволяет не только реализовывать проекты, но и формировать устойчивые местные сообщества и культуру общественного участия.</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С 2016 года в Республике Коми реализовано более 2800 народных проектов, а всего жителями было предложено свыше 9 тысяч инициатив.</w:t>
      </w:r>
    </w:p>
    <w:p w:rsidR="00FB51CF" w:rsidRPr="00796004" w:rsidRDefault="00FB51CF" w:rsidP="00FB51C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Инициативное бюджетирование в Республике Коми осуществляется в виде трех практик: </w:t>
      </w:r>
    </w:p>
    <w:p w:rsidR="00FB51CF" w:rsidRPr="00796004" w:rsidRDefault="00FB51CF" w:rsidP="00FB51C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1) </w:t>
      </w:r>
      <w:r w:rsidRPr="00796004">
        <w:rPr>
          <w:rFonts w:ascii="Times New Roman" w:hAnsi="Times New Roman" w:cs="Times New Roman"/>
          <w:b/>
          <w:sz w:val="28"/>
        </w:rPr>
        <w:t>проект «Народный бюджет»</w:t>
      </w:r>
      <w:r w:rsidRPr="00796004">
        <w:rPr>
          <w:rFonts w:ascii="Times New Roman" w:hAnsi="Times New Roman" w:cs="Times New Roman"/>
          <w:sz w:val="28"/>
        </w:rPr>
        <w:t xml:space="preserve"> (постановление Правительства Республики Коми от 20 мая 2016 г. № 252 «О мерах по реализации Указа Главы Республики Коми от 13 мая 2016 г. № 66 «О проекте «Народный бюджет» в Республике Коми» (вместе с «Положением о пилотном проекте школьного инициативного бюджетирования «Народный бюджет в школе»); </w:t>
      </w:r>
    </w:p>
    <w:p w:rsidR="00FB51CF" w:rsidRPr="00796004" w:rsidRDefault="00FB51CF" w:rsidP="00FB51C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2) </w:t>
      </w:r>
      <w:r w:rsidRPr="00796004">
        <w:rPr>
          <w:rFonts w:ascii="Times New Roman" w:hAnsi="Times New Roman" w:cs="Times New Roman"/>
          <w:b/>
          <w:sz w:val="28"/>
        </w:rPr>
        <w:t>проект «Народные инициативы»</w:t>
      </w:r>
      <w:r w:rsidRPr="00796004">
        <w:rPr>
          <w:rFonts w:ascii="Times New Roman" w:hAnsi="Times New Roman" w:cs="Times New Roman"/>
          <w:sz w:val="28"/>
        </w:rPr>
        <w:t xml:space="preserve"> (постановление Правительства Республики Коми от 23 апреля 2021 г. № 211 «О грантах на поощрение муниципальных образований муниципальных районов, муниципальных округов, городских округов в Республике Коми за участие в проекте «Народный бюджет» и реализацию народных проектов в рамках проекта «Народный бюджет», а также на развитие народных инициатив в муниципальных образованиях в Республике Коми»); </w:t>
      </w:r>
    </w:p>
    <w:p w:rsidR="00FB51CF" w:rsidRPr="00796004" w:rsidRDefault="00FB51CF" w:rsidP="00FB51C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lastRenderedPageBreak/>
        <w:t xml:space="preserve">3) </w:t>
      </w:r>
      <w:r w:rsidRPr="00796004">
        <w:rPr>
          <w:rFonts w:ascii="Times New Roman" w:hAnsi="Times New Roman" w:cs="Times New Roman"/>
          <w:b/>
          <w:sz w:val="28"/>
        </w:rPr>
        <w:t>инициативные проекты</w:t>
      </w:r>
      <w:r w:rsidRPr="00796004">
        <w:rPr>
          <w:rFonts w:ascii="Times New Roman" w:hAnsi="Times New Roman" w:cs="Times New Roman"/>
          <w:sz w:val="28"/>
        </w:rPr>
        <w:t xml:space="preserve"> (постановление Правительства Республики Коми от 14 декабря 2022 г. № 628 «Об инициативных проектах в Республике Коми, выдвигаемых для получения финансовой поддержки за счет иных межбюджетных трансфертов из республиканского бюджета Республики Коми»).</w:t>
      </w:r>
    </w:p>
    <w:p w:rsidR="00AE2BDE" w:rsidRPr="00796004" w:rsidRDefault="00AE2BDE" w:rsidP="00AE2BDE">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Практики инициативного бюджетирования охватили 469 населенных пунктов республики, при этом сегодня более 98 процентов жителей проживают на территориях, где реализуются народные проекты.</w:t>
      </w:r>
    </w:p>
    <w:p w:rsidR="00AE2BDE" w:rsidRPr="00796004" w:rsidRDefault="00AE2BDE" w:rsidP="00AE2BDE">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Особое значен</w:t>
      </w:r>
      <w:r w:rsidR="001827AB" w:rsidRPr="00796004">
        <w:rPr>
          <w:rFonts w:ascii="Times New Roman" w:hAnsi="Times New Roman" w:cs="Times New Roman"/>
          <w:sz w:val="28"/>
        </w:rPr>
        <w:t>ие имеет высокий уровень вовлече</w:t>
      </w:r>
      <w:r w:rsidRPr="00796004">
        <w:rPr>
          <w:rFonts w:ascii="Times New Roman" w:hAnsi="Times New Roman" w:cs="Times New Roman"/>
          <w:sz w:val="28"/>
        </w:rPr>
        <w:t>нности граждан. За годы реализации инициативного бюджетирования участие в собраниях приняли порядка 170 тысяч жителей республики.</w:t>
      </w:r>
    </w:p>
    <w:p w:rsidR="00AE2BDE" w:rsidRPr="00796004" w:rsidRDefault="00AE2BDE" w:rsidP="00F05E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Важным элементом системы стали бюджетные комиссии, которые сегодня созданы во всех муниципалитетах Республики Коми. В их состав входят более 550 человек — активные жители, представители общественности и местных сообществ.</w:t>
      </w:r>
      <w:r w:rsidR="00F05EBF" w:rsidRPr="00796004">
        <w:rPr>
          <w:rFonts w:ascii="Times New Roman" w:hAnsi="Times New Roman" w:cs="Times New Roman"/>
          <w:sz w:val="28"/>
        </w:rPr>
        <w:t xml:space="preserve"> Бюджетные комиссии участвуют в рассмотрении и отборе проектов, осуществляют общественный контроль и обеспечивают постоянную связь между жителями и органами местного самоуправления. Важно, что работа комиссий способствует формированию местных сообществ и вовлечению граждан в процессы принятия решений на территории.</w:t>
      </w:r>
    </w:p>
    <w:p w:rsidR="00153A9B" w:rsidRPr="00796004" w:rsidRDefault="00153A9B" w:rsidP="00153A9B">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Отдельное внимание в Республике Коми уделяется вовлечению молодежи в процессы инициативного бюджетирования и формированию культуры общественного участия с раннего возраста.</w:t>
      </w:r>
    </w:p>
    <w:p w:rsidR="00153A9B" w:rsidRPr="00796004" w:rsidRDefault="00153A9B" w:rsidP="00153A9B">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С 2020 года в республике реализуется практика «Народный бюджет в школе». За этот период реализовано 296 школьных проектов, направленных на развитие образовательной среды и вовлечение учащихся в проектную деятельность.</w:t>
      </w:r>
    </w:p>
    <w:p w:rsidR="00153A9B" w:rsidRPr="00796004" w:rsidRDefault="00153A9B" w:rsidP="00153A9B">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Участие школьников в инициативном бюджетировании позволяет формировать навыки командной работы, ответственности, обсуждения инициатив и принятия решений.</w:t>
      </w:r>
    </w:p>
    <w:p w:rsidR="00153A9B" w:rsidRPr="00796004" w:rsidRDefault="00153A9B" w:rsidP="00153A9B">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2026 году в республике также развивается новое направление — молодежное инициативное бюджетирование, ориентированное на поддержку молодежных инициатив и вовлечение молодых жителей в развитие территорий.</w:t>
      </w:r>
    </w:p>
    <w:p w:rsidR="00D91E24" w:rsidRPr="00796004" w:rsidRDefault="00D91E24" w:rsidP="00D91E2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Важным направлением развития инициативного бюджетирования является участие депутатского корпуса в работе с жителями и местными сообществами.</w:t>
      </w:r>
    </w:p>
    <w:p w:rsidR="00D91E24" w:rsidRPr="00796004" w:rsidRDefault="00D91E24" w:rsidP="00D91E2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Депутаты различных уровней принимают участие в собраниях граждан, обсуждении инициативных проектов, взаимодействуют с бюджетными комиссиями и участвуют в общественном контроле реализации проектов.</w:t>
      </w:r>
    </w:p>
    <w:p w:rsidR="00D91E24" w:rsidRPr="00796004" w:rsidRDefault="00D91E24" w:rsidP="00D91E2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2026 году более 400 депутатов приняли участие в собраниях граждан на территории Республики Коми.</w:t>
      </w:r>
    </w:p>
    <w:p w:rsidR="00D91E24" w:rsidRPr="00796004" w:rsidRDefault="00D91E24" w:rsidP="00D91E2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Особое значение имеет участие депутатов в сопровождении местных инициатив и взаимодействии с активистами, что позволяет выстраивать прямой диалог с жителями и поддерживать развитие территорий.</w:t>
      </w:r>
    </w:p>
    <w:p w:rsidR="00D47C89" w:rsidRPr="00796004" w:rsidRDefault="00D47C89" w:rsidP="00D91E24">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Доходогенерирующие проекты в Республике Коми основываются на вовлеченности жителей, их идеях и стремлении к улучшению своего окружения. </w:t>
      </w:r>
      <w:r w:rsidRPr="00796004">
        <w:rPr>
          <w:rFonts w:ascii="Times New Roman" w:hAnsi="Times New Roman" w:cs="Times New Roman"/>
          <w:sz w:val="28"/>
        </w:rPr>
        <w:lastRenderedPageBreak/>
        <w:t>Это делает процесс прозрачным, демократичным и ориентированным на реальные потребности сообщества.</w:t>
      </w:r>
    </w:p>
    <w:p w:rsidR="00D47C89" w:rsidRPr="00796004" w:rsidRDefault="00D47C89" w:rsidP="00D47C89">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С доходогенерирующими проектами связаны 3 направления: в сфере малого и среднего предпринимательства, в сфере агропромышленного комплекса, в сфере торговли.</w:t>
      </w:r>
    </w:p>
    <w:p w:rsidR="00E862F7" w:rsidRPr="00796004" w:rsidRDefault="00E862F7" w:rsidP="00E862F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Благодаря доходогенерирующим проектам в Республике Коми удалось привлечь значительное финансирование со стороны бизнеса. На долю доходогенерирующих проектов приходится 90% от общего объема софинансирования всех направлений инициативного бюджетирования, поступающего от индивидуальных предпринимателей и юридических лиц.</w:t>
      </w:r>
    </w:p>
    <w:p w:rsidR="00E862F7" w:rsidRPr="00796004" w:rsidRDefault="00E862F7" w:rsidP="00E862F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Наличие специальных направлений для предпринимателей существенно повышает активность бизнеса в софинансировании не только ДГП, но и других направлений проекта «Народный бюджет». Более того, предприниматели активно участвуют в работе бюджетных комиссий районов, где они не только защищают свои проекты, но и поддерживают инициативы других направлений, способствуя их успешной реализации.</w:t>
      </w:r>
    </w:p>
    <w:p w:rsidR="006A677B" w:rsidRPr="00796004" w:rsidRDefault="006A677B" w:rsidP="00E862F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Одним из ключевых факторов успешной реализации доходогенерирующих проектов в Республике Коми является всесторонняя поддержка со стороны граждан, органов местного самоуправления и органов исполнительной власти Республики Коми. Это обеспечивает тщательный отбор инициатив, ориентированных на реальные нужды региона.</w:t>
      </w:r>
    </w:p>
    <w:p w:rsidR="006A677B" w:rsidRPr="00796004" w:rsidRDefault="006A677B" w:rsidP="00E862F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Примером служит проект из города Сосногорска по приобретению хирургического оборудования для удаления доброкачественных образований. Благодаря координации бизнеса с жителями и органами исполнительной власти Республики Коми, проект не только был реализован, но и вошел в сборник Министерства здравоохранения Российской Федерации 105 успешных практик. Аналогичный проект с закупкой технологического оборудования для здравоохранения воплотили в городе Ухте. </w:t>
      </w:r>
    </w:p>
    <w:p w:rsidR="001641E4" w:rsidRPr="00796004" w:rsidRDefault="001641E4" w:rsidP="00E862F7">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Важной новацией стало внедрение доходогенерирующих проектов в сфере торговли, которые обеспечили продовольственную доступность для жителей труднодоступных, малочисленных, отдаленных сельских населенных пунктов Республики Коми за счет приобретения автомагазинов (автолавок), строительства и ремонта стационарных объектов торговли, а также приобретения холодильного оборудования.</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202</w:t>
      </w:r>
      <w:r w:rsidR="00940398" w:rsidRPr="00796004">
        <w:rPr>
          <w:rFonts w:ascii="Times New Roman" w:eastAsia="Calibri" w:hAnsi="Times New Roman" w:cs="Times New Roman"/>
          <w:sz w:val="28"/>
          <w:szCs w:val="28"/>
        </w:rPr>
        <w:t>5</w:t>
      </w:r>
      <w:r w:rsidRPr="00796004">
        <w:rPr>
          <w:rFonts w:ascii="Times New Roman" w:eastAsia="Calibri" w:hAnsi="Times New Roman" w:cs="Times New Roman"/>
          <w:sz w:val="28"/>
          <w:szCs w:val="28"/>
        </w:rPr>
        <w:t xml:space="preserve"> году в рамках проекта «Народный бюджет» реализовано 34</w:t>
      </w:r>
      <w:r w:rsidR="00940398" w:rsidRPr="00796004">
        <w:rPr>
          <w:rFonts w:ascii="Times New Roman" w:eastAsia="Calibri" w:hAnsi="Times New Roman" w:cs="Times New Roman"/>
          <w:sz w:val="28"/>
          <w:szCs w:val="28"/>
        </w:rPr>
        <w:t>1</w:t>
      </w:r>
      <w:r w:rsidRPr="00796004">
        <w:rPr>
          <w:rFonts w:ascii="Times New Roman" w:eastAsia="Calibri" w:hAnsi="Times New Roman" w:cs="Times New Roman"/>
          <w:sz w:val="28"/>
          <w:szCs w:val="28"/>
        </w:rPr>
        <w:t xml:space="preserve"> народны</w:t>
      </w:r>
      <w:r w:rsidR="00940398" w:rsidRPr="00796004">
        <w:rPr>
          <w:rFonts w:ascii="Times New Roman" w:eastAsia="Calibri" w:hAnsi="Times New Roman" w:cs="Times New Roman"/>
          <w:sz w:val="28"/>
          <w:szCs w:val="28"/>
        </w:rPr>
        <w:t>й</w:t>
      </w:r>
      <w:r w:rsidRPr="00796004">
        <w:rPr>
          <w:rFonts w:ascii="Times New Roman" w:eastAsia="Calibri" w:hAnsi="Times New Roman" w:cs="Times New Roman"/>
          <w:sz w:val="28"/>
          <w:szCs w:val="28"/>
        </w:rPr>
        <w:t xml:space="preserve"> проект по 13 направлениям:</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сфере культуры – </w:t>
      </w:r>
      <w:r w:rsidR="00940398" w:rsidRPr="00796004">
        <w:rPr>
          <w:rFonts w:ascii="Times New Roman" w:eastAsia="Calibri" w:hAnsi="Times New Roman" w:cs="Times New Roman"/>
          <w:sz w:val="28"/>
          <w:szCs w:val="28"/>
        </w:rPr>
        <w:t>26</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сфере дорожной деятельности – 28;</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сфере физической культуры и спорта – 1</w:t>
      </w:r>
      <w:r w:rsidR="00940398" w:rsidRPr="00796004">
        <w:rPr>
          <w:rFonts w:ascii="Times New Roman" w:eastAsia="Calibri" w:hAnsi="Times New Roman" w:cs="Times New Roman"/>
          <w:sz w:val="28"/>
          <w:szCs w:val="28"/>
        </w:rPr>
        <w:t>5</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сфере благоустройства – </w:t>
      </w:r>
      <w:r w:rsidR="00940398" w:rsidRPr="00796004">
        <w:rPr>
          <w:rFonts w:ascii="Times New Roman" w:eastAsia="Calibri" w:hAnsi="Times New Roman" w:cs="Times New Roman"/>
          <w:sz w:val="28"/>
          <w:szCs w:val="28"/>
        </w:rPr>
        <w:t>61</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области этнокультурного развития народов, проживающих на территории Республики Коми – 10;</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сфере образования – 4</w:t>
      </w:r>
      <w:r w:rsidR="00940398" w:rsidRPr="00796004">
        <w:rPr>
          <w:rFonts w:ascii="Times New Roman" w:eastAsia="Calibri" w:hAnsi="Times New Roman" w:cs="Times New Roman"/>
          <w:sz w:val="28"/>
          <w:szCs w:val="28"/>
        </w:rPr>
        <w:t>4</w:t>
      </w:r>
      <w:r w:rsidRPr="00796004">
        <w:rPr>
          <w:rFonts w:ascii="Times New Roman" w:eastAsia="Calibri" w:hAnsi="Times New Roman" w:cs="Times New Roman"/>
          <w:sz w:val="28"/>
          <w:szCs w:val="28"/>
        </w:rPr>
        <w:t>, школьные проекты – 4</w:t>
      </w:r>
      <w:r w:rsidR="00940398" w:rsidRPr="00796004">
        <w:rPr>
          <w:rFonts w:ascii="Times New Roman" w:eastAsia="Calibri" w:hAnsi="Times New Roman" w:cs="Times New Roman"/>
          <w:sz w:val="28"/>
          <w:szCs w:val="28"/>
        </w:rPr>
        <w:t>8</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сфере занятости – 4</w:t>
      </w:r>
      <w:r w:rsidR="00940398" w:rsidRPr="00796004">
        <w:rPr>
          <w:rFonts w:ascii="Times New Roman" w:eastAsia="Calibri" w:hAnsi="Times New Roman" w:cs="Times New Roman"/>
          <w:sz w:val="28"/>
          <w:szCs w:val="28"/>
        </w:rPr>
        <w:t>7</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lastRenderedPageBreak/>
        <w:t>в сфере обустройства ХВС – 2</w:t>
      </w:r>
      <w:r w:rsidR="00940398" w:rsidRPr="00796004">
        <w:rPr>
          <w:rFonts w:ascii="Times New Roman" w:eastAsia="Calibri" w:hAnsi="Times New Roman" w:cs="Times New Roman"/>
          <w:sz w:val="28"/>
          <w:szCs w:val="28"/>
        </w:rPr>
        <w:t>6</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сфере доступной среды – </w:t>
      </w:r>
      <w:r w:rsidR="00940398" w:rsidRPr="00796004">
        <w:rPr>
          <w:rFonts w:ascii="Times New Roman" w:eastAsia="Calibri" w:hAnsi="Times New Roman" w:cs="Times New Roman"/>
          <w:sz w:val="28"/>
          <w:szCs w:val="28"/>
        </w:rPr>
        <w:t>8</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сфере охраны окружающей среды – </w:t>
      </w:r>
      <w:r w:rsidR="00940398" w:rsidRPr="00796004">
        <w:rPr>
          <w:rFonts w:ascii="Times New Roman" w:eastAsia="Calibri" w:hAnsi="Times New Roman" w:cs="Times New Roman"/>
          <w:sz w:val="28"/>
          <w:szCs w:val="28"/>
        </w:rPr>
        <w:t>3</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сфере агропромышленного комплекса – </w:t>
      </w:r>
      <w:r w:rsidR="00E80D2A" w:rsidRPr="00796004">
        <w:rPr>
          <w:rFonts w:ascii="Times New Roman" w:eastAsia="Calibri" w:hAnsi="Times New Roman" w:cs="Times New Roman"/>
          <w:sz w:val="28"/>
          <w:szCs w:val="28"/>
        </w:rPr>
        <w:t>8</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сфере малого и среднего предпринимательства – 1</w:t>
      </w:r>
      <w:r w:rsidR="00940398" w:rsidRPr="00796004">
        <w:rPr>
          <w:rFonts w:ascii="Times New Roman" w:eastAsia="Calibri" w:hAnsi="Times New Roman" w:cs="Times New Roman"/>
          <w:sz w:val="28"/>
          <w:szCs w:val="28"/>
        </w:rPr>
        <w:t>2</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сфере торговли – </w:t>
      </w:r>
      <w:r w:rsidR="001A01E9" w:rsidRPr="00796004">
        <w:rPr>
          <w:rFonts w:ascii="Times New Roman" w:eastAsia="Calibri" w:hAnsi="Times New Roman" w:cs="Times New Roman"/>
          <w:sz w:val="28"/>
          <w:szCs w:val="28"/>
        </w:rPr>
        <w:t>5</w:t>
      </w:r>
      <w:r w:rsidRPr="00796004">
        <w:rPr>
          <w:rFonts w:ascii="Times New Roman" w:eastAsia="Calibri" w:hAnsi="Times New Roman" w:cs="Times New Roman"/>
          <w:sz w:val="28"/>
          <w:szCs w:val="28"/>
        </w:rPr>
        <w:t>.</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Общий объем финансирования в 202</w:t>
      </w:r>
      <w:r w:rsidR="009A6001" w:rsidRPr="00796004">
        <w:rPr>
          <w:rFonts w:ascii="Times New Roman" w:eastAsia="Calibri" w:hAnsi="Times New Roman" w:cs="Times New Roman"/>
          <w:sz w:val="28"/>
          <w:szCs w:val="28"/>
        </w:rPr>
        <w:t>5</w:t>
      </w:r>
      <w:r w:rsidRPr="00796004">
        <w:rPr>
          <w:rFonts w:ascii="Times New Roman" w:eastAsia="Calibri" w:hAnsi="Times New Roman" w:cs="Times New Roman"/>
          <w:sz w:val="28"/>
          <w:szCs w:val="28"/>
        </w:rPr>
        <w:t xml:space="preserve"> году составил </w:t>
      </w:r>
      <w:r w:rsidR="00881618" w:rsidRPr="00796004">
        <w:rPr>
          <w:rFonts w:ascii="Times New Roman" w:hAnsi="Times New Roman" w:cs="Times New Roman"/>
          <w:sz w:val="28"/>
        </w:rPr>
        <w:t xml:space="preserve">419 577 855 </w:t>
      </w:r>
      <w:r w:rsidRPr="00796004">
        <w:rPr>
          <w:rFonts w:ascii="Times New Roman" w:eastAsia="Calibri" w:hAnsi="Times New Roman" w:cs="Times New Roman"/>
          <w:sz w:val="28"/>
          <w:szCs w:val="28"/>
        </w:rPr>
        <w:t xml:space="preserve">рублей, из них: </w:t>
      </w:r>
      <w:r w:rsidR="003973A7" w:rsidRPr="00796004">
        <w:rPr>
          <w:rFonts w:ascii="Times New Roman" w:hAnsi="Times New Roman" w:cs="Times New Roman"/>
          <w:sz w:val="28"/>
        </w:rPr>
        <w:t>333 128 794</w:t>
      </w:r>
      <w:r w:rsidRPr="00796004">
        <w:rPr>
          <w:rFonts w:ascii="Times New Roman" w:eastAsia="Calibri" w:hAnsi="Times New Roman" w:cs="Times New Roman"/>
          <w:sz w:val="28"/>
          <w:szCs w:val="28"/>
        </w:rPr>
        <w:t xml:space="preserve"> рублей - республиканский бюджет, </w:t>
      </w:r>
      <w:r w:rsidR="003973A7" w:rsidRPr="00796004">
        <w:rPr>
          <w:rFonts w:ascii="Times New Roman" w:hAnsi="Times New Roman" w:cs="Times New Roman"/>
          <w:sz w:val="28"/>
        </w:rPr>
        <w:t xml:space="preserve">51 451 471 </w:t>
      </w:r>
      <w:r w:rsidRPr="00796004">
        <w:rPr>
          <w:rFonts w:ascii="Times New Roman" w:eastAsia="Calibri" w:hAnsi="Times New Roman" w:cs="Times New Roman"/>
          <w:sz w:val="28"/>
          <w:szCs w:val="28"/>
        </w:rPr>
        <w:t xml:space="preserve">рублей – местный бюджет, </w:t>
      </w:r>
      <w:r w:rsidR="003973A7" w:rsidRPr="00796004">
        <w:rPr>
          <w:rFonts w:ascii="Times New Roman" w:hAnsi="Times New Roman" w:cs="Times New Roman"/>
          <w:sz w:val="28"/>
        </w:rPr>
        <w:t>5 220 810</w:t>
      </w:r>
      <w:r w:rsidRPr="00796004">
        <w:rPr>
          <w:rFonts w:ascii="Times New Roman" w:eastAsia="Calibri" w:hAnsi="Times New Roman" w:cs="Times New Roman"/>
          <w:sz w:val="28"/>
          <w:szCs w:val="28"/>
        </w:rPr>
        <w:t xml:space="preserve"> рублей – финансовый вклад граждан, </w:t>
      </w:r>
      <w:r w:rsidR="003973A7" w:rsidRPr="00796004">
        <w:rPr>
          <w:rFonts w:ascii="Times New Roman" w:hAnsi="Times New Roman" w:cs="Times New Roman"/>
          <w:sz w:val="28"/>
        </w:rPr>
        <w:t xml:space="preserve">29 776 781 – финансовый вклад </w:t>
      </w:r>
      <w:r w:rsidRPr="00796004">
        <w:rPr>
          <w:rFonts w:ascii="Times New Roman" w:eastAsia="Calibri" w:hAnsi="Times New Roman" w:cs="Times New Roman"/>
          <w:sz w:val="28"/>
          <w:szCs w:val="28"/>
        </w:rPr>
        <w:t>юридических лиц, индивидуальных предпринимателей.</w:t>
      </w:r>
    </w:p>
    <w:p w:rsidR="004E1BE3" w:rsidRPr="00796004" w:rsidRDefault="004E1BE3"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Проект «Народный бюджет» интегрирован в 12 государственных программ Республики Коми, что обеспечивает системный подход к поддержке инициатив. В реализации задействованы 9 республиканских министерств, которые работают по 13 приоритетным направлениям.</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рамках реализации статьи </w:t>
      </w:r>
      <w:r w:rsidR="006D05E4" w:rsidRPr="00796004">
        <w:rPr>
          <w:rFonts w:ascii="Times New Roman" w:eastAsia="Calibri" w:hAnsi="Times New Roman" w:cs="Times New Roman"/>
          <w:sz w:val="28"/>
          <w:szCs w:val="28"/>
        </w:rPr>
        <w:t>49</w:t>
      </w:r>
      <w:r w:rsidRPr="00796004">
        <w:rPr>
          <w:rFonts w:ascii="Times New Roman" w:eastAsia="Calibri" w:hAnsi="Times New Roman" w:cs="Times New Roman"/>
          <w:sz w:val="28"/>
          <w:szCs w:val="28"/>
        </w:rPr>
        <w:t xml:space="preserve"> Федерального закона от </w:t>
      </w:r>
      <w:r w:rsidR="006D05E4" w:rsidRPr="00796004">
        <w:rPr>
          <w:rFonts w:ascii="Times New Roman" w:eastAsia="Calibri" w:hAnsi="Times New Roman" w:cs="Times New Roman"/>
          <w:sz w:val="28"/>
          <w:szCs w:val="28"/>
        </w:rPr>
        <w:t xml:space="preserve">20 марта 2025 г. № 33-ФЗ </w:t>
      </w:r>
      <w:r w:rsidRPr="00796004">
        <w:rPr>
          <w:rFonts w:ascii="Times New Roman" w:eastAsia="Calibri" w:hAnsi="Times New Roman" w:cs="Times New Roman"/>
          <w:sz w:val="28"/>
          <w:szCs w:val="28"/>
        </w:rPr>
        <w:t xml:space="preserve">«Об общих принципах организации местного самоуправления в </w:t>
      </w:r>
      <w:r w:rsidR="006D05E4" w:rsidRPr="00796004">
        <w:rPr>
          <w:rFonts w:ascii="Times New Roman" w:eastAsia="Calibri" w:hAnsi="Times New Roman" w:cs="Times New Roman"/>
          <w:sz w:val="28"/>
          <w:szCs w:val="28"/>
        </w:rPr>
        <w:t>единой системе публичной власти</w:t>
      </w:r>
      <w:r w:rsidRPr="00796004">
        <w:rPr>
          <w:rFonts w:ascii="Times New Roman" w:eastAsia="Calibri" w:hAnsi="Times New Roman" w:cs="Times New Roman"/>
          <w:sz w:val="28"/>
          <w:szCs w:val="28"/>
        </w:rPr>
        <w:t>» и постановления Правительства Республики Коми от 14 декабря 2022 г. № 628 «Об инициативных проектах в Республике Коми, выдвигаемых для получения финансовой поддержки за счет иных межбюджетных трансфертов из республиканского бюджета Республики Коми» реализуются инициативные проекты. Во всех муниципальных образованиях муниципальных районах, муниципальных (городск</w:t>
      </w:r>
      <w:r w:rsidR="006D05E4" w:rsidRPr="00796004">
        <w:rPr>
          <w:rFonts w:ascii="Times New Roman" w:eastAsia="Calibri" w:hAnsi="Times New Roman" w:cs="Times New Roman"/>
          <w:sz w:val="28"/>
          <w:szCs w:val="28"/>
        </w:rPr>
        <w:t>ом)</w:t>
      </w:r>
      <w:r w:rsidRPr="00796004">
        <w:rPr>
          <w:rFonts w:ascii="Times New Roman" w:eastAsia="Calibri" w:hAnsi="Times New Roman" w:cs="Times New Roman"/>
          <w:sz w:val="28"/>
          <w:szCs w:val="28"/>
        </w:rPr>
        <w:t xml:space="preserve"> округах действуют правовые акты для обеспечения реализации инициативных проектов.</w:t>
      </w:r>
    </w:p>
    <w:p w:rsidR="006752BA" w:rsidRPr="00796004" w:rsidRDefault="006752BA" w:rsidP="006752B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202</w:t>
      </w:r>
      <w:r w:rsidR="006D05E4" w:rsidRPr="00796004">
        <w:rPr>
          <w:rFonts w:ascii="Times New Roman" w:eastAsia="Calibri" w:hAnsi="Times New Roman" w:cs="Times New Roman"/>
          <w:sz w:val="28"/>
          <w:szCs w:val="28"/>
        </w:rPr>
        <w:t>5</w:t>
      </w:r>
      <w:r w:rsidRPr="00796004">
        <w:rPr>
          <w:rFonts w:ascii="Times New Roman" w:eastAsia="Calibri" w:hAnsi="Times New Roman" w:cs="Times New Roman"/>
          <w:sz w:val="28"/>
          <w:szCs w:val="28"/>
        </w:rPr>
        <w:t xml:space="preserve"> году реализовано 20 инициативных проектов на общую сумму </w:t>
      </w:r>
      <w:r w:rsidR="007F3832" w:rsidRPr="00796004">
        <w:rPr>
          <w:rFonts w:ascii="Times New Roman" w:eastAsia="Calibri" w:hAnsi="Times New Roman" w:cs="Times New Roman"/>
          <w:sz w:val="28"/>
          <w:szCs w:val="28"/>
        </w:rPr>
        <w:t>26 </w:t>
      </w:r>
      <w:r w:rsidR="000E63FF" w:rsidRPr="00796004">
        <w:rPr>
          <w:rFonts w:ascii="Times New Roman" w:eastAsia="Calibri" w:hAnsi="Times New Roman" w:cs="Times New Roman"/>
          <w:sz w:val="28"/>
          <w:szCs w:val="28"/>
        </w:rPr>
        <w:t>318</w:t>
      </w:r>
      <w:r w:rsidR="007F3832" w:rsidRPr="00796004">
        <w:rPr>
          <w:rFonts w:ascii="Times New Roman" w:eastAsia="Calibri" w:hAnsi="Times New Roman" w:cs="Times New Roman"/>
          <w:sz w:val="28"/>
          <w:szCs w:val="28"/>
        </w:rPr>
        <w:t> 267,68</w:t>
      </w:r>
      <w:r w:rsidR="00C26027" w:rsidRPr="00796004">
        <w:rPr>
          <w:rFonts w:ascii="Times New Roman" w:eastAsia="Calibri" w:hAnsi="Times New Roman" w:cs="Times New Roman"/>
          <w:sz w:val="28"/>
          <w:szCs w:val="28"/>
        </w:rPr>
        <w:t xml:space="preserve"> </w:t>
      </w:r>
      <w:r w:rsidRPr="00796004">
        <w:rPr>
          <w:rFonts w:ascii="Times New Roman" w:eastAsia="Calibri" w:hAnsi="Times New Roman" w:cs="Times New Roman"/>
          <w:sz w:val="28"/>
          <w:szCs w:val="28"/>
        </w:rPr>
        <w:t>рублей</w:t>
      </w:r>
      <w:r w:rsidR="007F3832" w:rsidRPr="00796004">
        <w:rPr>
          <w:rFonts w:ascii="Times New Roman" w:eastAsia="Calibri" w:hAnsi="Times New Roman" w:cs="Times New Roman"/>
          <w:sz w:val="28"/>
          <w:szCs w:val="28"/>
        </w:rPr>
        <w:t xml:space="preserve">, </w:t>
      </w:r>
      <w:r w:rsidRPr="00796004">
        <w:rPr>
          <w:rFonts w:ascii="Times New Roman" w:eastAsia="Calibri" w:hAnsi="Times New Roman" w:cs="Times New Roman"/>
          <w:sz w:val="28"/>
          <w:szCs w:val="28"/>
        </w:rPr>
        <w:t>из них</w:t>
      </w:r>
      <w:r w:rsidR="007F3832" w:rsidRPr="00796004">
        <w:rPr>
          <w:rFonts w:ascii="Times New Roman" w:eastAsia="Calibri" w:hAnsi="Times New Roman" w:cs="Times New Roman"/>
          <w:sz w:val="28"/>
          <w:szCs w:val="28"/>
        </w:rPr>
        <w:t>:</w:t>
      </w:r>
      <w:r w:rsidRPr="00796004">
        <w:rPr>
          <w:rFonts w:ascii="Times New Roman" w:eastAsia="Calibri" w:hAnsi="Times New Roman" w:cs="Times New Roman"/>
          <w:sz w:val="28"/>
          <w:szCs w:val="28"/>
        </w:rPr>
        <w:t xml:space="preserve"> 20</w:t>
      </w:r>
      <w:r w:rsidR="007F3832" w:rsidRPr="00796004">
        <w:rPr>
          <w:rFonts w:ascii="Times New Roman" w:eastAsia="Calibri" w:hAnsi="Times New Roman" w:cs="Times New Roman"/>
          <w:sz w:val="28"/>
          <w:szCs w:val="28"/>
        </w:rPr>
        <w:t> 000 000</w:t>
      </w:r>
      <w:r w:rsidRPr="00796004">
        <w:rPr>
          <w:rFonts w:ascii="Times New Roman" w:eastAsia="Calibri" w:hAnsi="Times New Roman" w:cs="Times New Roman"/>
          <w:sz w:val="28"/>
          <w:szCs w:val="28"/>
        </w:rPr>
        <w:t xml:space="preserve"> рублей направлено из республик</w:t>
      </w:r>
      <w:r w:rsidR="007F3832" w:rsidRPr="00796004">
        <w:rPr>
          <w:rFonts w:ascii="Times New Roman" w:eastAsia="Calibri" w:hAnsi="Times New Roman" w:cs="Times New Roman"/>
          <w:sz w:val="28"/>
          <w:szCs w:val="28"/>
        </w:rPr>
        <w:t xml:space="preserve">анского бюджета Республики Коми, 3 533 132,57 - местный бюджет, 2 785 135,11 – инициативные платежи граждан, юридических лиц, индивидуальных предпринимателей. </w:t>
      </w:r>
    </w:p>
    <w:p w:rsidR="00A36236" w:rsidRPr="00796004" w:rsidRDefault="00A36236" w:rsidP="00C26027">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xml:space="preserve">В целях поощрения органов местного самоуправления муниципальных образований муниципальных округов, городских округов и муниципальных районов в Республике Коми за эффективное участие в проекте «Народный бюджет», а также в целях развития народных инициатив предусмотрено предоставление грантов соответствующим муниципальным образованиям. </w:t>
      </w:r>
    </w:p>
    <w:p w:rsidR="00C26027" w:rsidRPr="00796004" w:rsidRDefault="00A36236" w:rsidP="00C26027">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202</w:t>
      </w:r>
      <w:r w:rsidR="00A2791C" w:rsidRPr="00796004">
        <w:rPr>
          <w:rFonts w:ascii="Times New Roman" w:eastAsia="Calibri" w:hAnsi="Times New Roman" w:cs="Times New Roman"/>
          <w:sz w:val="28"/>
          <w:szCs w:val="28"/>
        </w:rPr>
        <w:t>5</w:t>
      </w:r>
      <w:r w:rsidRPr="00796004">
        <w:rPr>
          <w:rFonts w:ascii="Times New Roman" w:eastAsia="Calibri" w:hAnsi="Times New Roman" w:cs="Times New Roman"/>
          <w:sz w:val="28"/>
          <w:szCs w:val="28"/>
        </w:rPr>
        <w:t xml:space="preserve"> году </w:t>
      </w:r>
      <w:r w:rsidR="00405C04" w:rsidRPr="00796004">
        <w:rPr>
          <w:rFonts w:ascii="Times New Roman" w:eastAsia="Calibri" w:hAnsi="Times New Roman" w:cs="Times New Roman"/>
          <w:sz w:val="28"/>
          <w:szCs w:val="28"/>
        </w:rPr>
        <w:t xml:space="preserve">указанные </w:t>
      </w:r>
      <w:r w:rsidRPr="00796004">
        <w:rPr>
          <w:rFonts w:ascii="Times New Roman" w:eastAsia="Calibri" w:hAnsi="Times New Roman" w:cs="Times New Roman"/>
          <w:sz w:val="28"/>
          <w:szCs w:val="28"/>
        </w:rPr>
        <w:t xml:space="preserve">гранты получили 20 муниципальных образований </w:t>
      </w:r>
      <w:r w:rsidR="00405C04" w:rsidRPr="00796004">
        <w:rPr>
          <w:rFonts w:ascii="Times New Roman" w:eastAsia="Calibri" w:hAnsi="Times New Roman" w:cs="Times New Roman"/>
          <w:sz w:val="28"/>
          <w:szCs w:val="28"/>
        </w:rPr>
        <w:t xml:space="preserve">муниципальных районов, муниципальных (городского) </w:t>
      </w:r>
      <w:r w:rsidR="00D2027E" w:rsidRPr="00796004">
        <w:rPr>
          <w:rFonts w:ascii="Times New Roman" w:eastAsia="Calibri" w:hAnsi="Times New Roman" w:cs="Times New Roman"/>
          <w:sz w:val="28"/>
          <w:szCs w:val="28"/>
        </w:rPr>
        <w:t xml:space="preserve">округов </w:t>
      </w:r>
      <w:r w:rsidRPr="00796004">
        <w:rPr>
          <w:rFonts w:ascii="Times New Roman" w:eastAsia="Calibri" w:hAnsi="Times New Roman" w:cs="Times New Roman"/>
          <w:sz w:val="28"/>
          <w:szCs w:val="28"/>
        </w:rPr>
        <w:t>Республики Коми. Реализовано 1</w:t>
      </w:r>
      <w:r w:rsidR="00A2791C" w:rsidRPr="00796004">
        <w:rPr>
          <w:rFonts w:ascii="Times New Roman" w:eastAsia="Calibri" w:hAnsi="Times New Roman" w:cs="Times New Roman"/>
          <w:sz w:val="28"/>
          <w:szCs w:val="28"/>
        </w:rPr>
        <w:t>10</w:t>
      </w:r>
      <w:r w:rsidRPr="00796004">
        <w:rPr>
          <w:rFonts w:ascii="Times New Roman" w:eastAsia="Calibri" w:hAnsi="Times New Roman" w:cs="Times New Roman"/>
          <w:sz w:val="28"/>
          <w:szCs w:val="28"/>
        </w:rPr>
        <w:t xml:space="preserve"> народных инициатив на общую сумму </w:t>
      </w:r>
      <w:r w:rsidR="00405C04" w:rsidRPr="00796004">
        <w:rPr>
          <w:rFonts w:ascii="Times New Roman" w:eastAsia="Calibri" w:hAnsi="Times New Roman" w:cs="Times New Roman"/>
          <w:sz w:val="28"/>
          <w:szCs w:val="28"/>
        </w:rPr>
        <w:t>81</w:t>
      </w:r>
      <w:r w:rsidRPr="00796004">
        <w:rPr>
          <w:rFonts w:ascii="Times New Roman" w:eastAsia="Calibri" w:hAnsi="Times New Roman" w:cs="Times New Roman"/>
          <w:sz w:val="28"/>
          <w:szCs w:val="28"/>
        </w:rPr>
        <w:t>,</w:t>
      </w:r>
      <w:r w:rsidR="00405C04" w:rsidRPr="00796004">
        <w:rPr>
          <w:rFonts w:ascii="Times New Roman" w:eastAsia="Calibri" w:hAnsi="Times New Roman" w:cs="Times New Roman"/>
          <w:sz w:val="28"/>
          <w:szCs w:val="28"/>
        </w:rPr>
        <w:t>6</w:t>
      </w:r>
      <w:r w:rsidRPr="00796004">
        <w:rPr>
          <w:rFonts w:ascii="Times New Roman" w:eastAsia="Calibri" w:hAnsi="Times New Roman" w:cs="Times New Roman"/>
          <w:sz w:val="28"/>
          <w:szCs w:val="28"/>
        </w:rPr>
        <w:t xml:space="preserve"> млн рублей</w:t>
      </w:r>
      <w:r w:rsidR="00405C04" w:rsidRPr="00796004">
        <w:rPr>
          <w:rFonts w:ascii="Times New Roman" w:eastAsia="Calibri" w:hAnsi="Times New Roman" w:cs="Times New Roman"/>
          <w:sz w:val="28"/>
          <w:szCs w:val="28"/>
        </w:rPr>
        <w:t xml:space="preserve"> (из них 70 млн рублей направлено из республиканского бюджета Республики Коми)</w:t>
      </w:r>
      <w:r w:rsidRPr="00796004">
        <w:rPr>
          <w:rFonts w:ascii="Times New Roman" w:eastAsia="Calibri" w:hAnsi="Times New Roman" w:cs="Times New Roman"/>
          <w:sz w:val="28"/>
          <w:szCs w:val="28"/>
        </w:rPr>
        <w:t xml:space="preserve">. </w:t>
      </w:r>
      <w:r w:rsidR="00C26027" w:rsidRPr="00796004">
        <w:rPr>
          <w:rFonts w:ascii="Times New Roman" w:eastAsia="Calibri" w:hAnsi="Times New Roman" w:cs="Times New Roman"/>
          <w:sz w:val="28"/>
          <w:szCs w:val="28"/>
        </w:rPr>
        <w:t>«Народные инициативы» (гранты, которые получают муниципальные образования за активную реализацию народных проектов в рамках проекта «Народный бюджет» в течение 3 лет подряд, предшествующих текущему году).</w:t>
      </w:r>
    </w:p>
    <w:p w:rsidR="00781DB1" w:rsidRPr="00796004" w:rsidRDefault="00781DB1" w:rsidP="00781DB1">
      <w:pPr>
        <w:tabs>
          <w:tab w:val="left" w:pos="142"/>
        </w:tabs>
        <w:spacing w:after="0" w:line="240" w:lineRule="auto"/>
        <w:ind w:firstLine="709"/>
        <w:jc w:val="center"/>
        <w:rPr>
          <w:rFonts w:ascii="Times New Roman" w:hAnsi="Times New Roman" w:cs="Times New Roman"/>
          <w:b/>
          <w:i/>
          <w:sz w:val="28"/>
          <w:szCs w:val="28"/>
        </w:rPr>
      </w:pPr>
    </w:p>
    <w:p w:rsidR="00781DB1" w:rsidRPr="00796004" w:rsidRDefault="00781DB1" w:rsidP="00781DB1">
      <w:pPr>
        <w:tabs>
          <w:tab w:val="left" w:pos="142"/>
        </w:tabs>
        <w:spacing w:after="0" w:line="240" w:lineRule="auto"/>
        <w:ind w:firstLine="709"/>
        <w:jc w:val="center"/>
        <w:rPr>
          <w:rFonts w:ascii="Times New Roman" w:hAnsi="Times New Roman" w:cs="Times New Roman"/>
          <w:b/>
          <w:i/>
          <w:sz w:val="28"/>
          <w:szCs w:val="28"/>
        </w:rPr>
      </w:pPr>
      <w:r w:rsidRPr="00796004">
        <w:rPr>
          <w:rFonts w:ascii="Times New Roman" w:hAnsi="Times New Roman" w:cs="Times New Roman"/>
          <w:b/>
          <w:i/>
          <w:sz w:val="28"/>
          <w:szCs w:val="28"/>
        </w:rPr>
        <w:t>Взаимодействие с населением</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С 2020 года в Республике Коми реализуется системная работа по развитию цифровых каналов прямой коммуникации органов власти с населением, включая </w:t>
      </w:r>
      <w:r w:rsidRPr="00796004">
        <w:rPr>
          <w:rFonts w:ascii="Times New Roman" w:hAnsi="Times New Roman" w:cs="Times New Roman"/>
          <w:sz w:val="28"/>
        </w:rPr>
        <w:lastRenderedPageBreak/>
        <w:t xml:space="preserve">официальные страницы в социальных сетях и Платформу обратной связи «Госуслуги. Решаем вместе». </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Координацию, маршрутизацию и аналитическое сопровождение данного процесса обеспечивает Центр управления регионом Республики Коми, который является одним из основных источников получения информации по вопросам, наиболее волнующим жителей Республики Коми в 2025 году.</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ТОП-10 проблем, волнующих жителей муниципальных образований в социальных сетях в 2025 году (применительно к вопросам местного значения):</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1) дорожная деятельность;</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2) благоустройство территорий;</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3) жилищно-коммунальное хозяйство;</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4) организация транспортного обслуживания населения;</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5) безопасность и правопорядок;</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6) организация предоставления образования;</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7) организация услуг в сфере культуры;</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8) обращение с отходами;</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9) обеспечение условий для развития физической культуры и спорта;</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10) организация электроснабжения.</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целях обеспечения эффективной «обратной связи» с жителями муниципального образования органами местного самоуправления создаются муниципальные центры управления.</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Республике Коми муниципальные центры управления созданы в 19 из 20 муниципальных образований городского округа, муниципальных округов и муниципальных районов.</w:t>
      </w:r>
    </w:p>
    <w:p w:rsidR="00781DB1" w:rsidRPr="00796004" w:rsidRDefault="00781DB1" w:rsidP="00781DB1">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 Руководствуясь Федеральным законом от 9 февраля 2009 года № 8-ФЗ</w:t>
      </w:r>
      <w:r w:rsidRPr="00796004">
        <w:t xml:space="preserve"> </w:t>
      </w:r>
      <w:r w:rsidRPr="00796004">
        <w:rPr>
          <w:rFonts w:ascii="Times New Roman" w:hAnsi="Times New Roman" w:cs="Times New Roman"/>
          <w:sz w:val="28"/>
        </w:rPr>
        <w:t>«Об обеспечении доступа к информации о деятельности государственных органов и органов местного самоуправления» муниципальные центры управления работают с инструментами системами обратной связи с жителями муниципальных образований в информационно-телекоммуникационной сети «Интернет» (системы «Инцидент Менеджмент», Платформа обратной связи «Госуслуги. Решаем вместе» и развивают «Госпаблики»).</w:t>
      </w:r>
    </w:p>
    <w:p w:rsidR="006D6FFD" w:rsidRPr="00796004" w:rsidRDefault="006D6FFD" w:rsidP="00C26027">
      <w:pPr>
        <w:tabs>
          <w:tab w:val="left" w:pos="142"/>
        </w:tabs>
        <w:spacing w:after="0" w:line="240" w:lineRule="auto"/>
        <w:ind w:firstLine="709"/>
        <w:jc w:val="both"/>
        <w:rPr>
          <w:rFonts w:ascii="Times New Roman" w:eastAsia="Calibri" w:hAnsi="Times New Roman" w:cs="Times New Roman"/>
          <w:sz w:val="28"/>
          <w:szCs w:val="28"/>
        </w:rPr>
      </w:pPr>
    </w:p>
    <w:p w:rsidR="006D6FFD" w:rsidRPr="00796004" w:rsidRDefault="006D6FFD" w:rsidP="006D6FFD">
      <w:pPr>
        <w:tabs>
          <w:tab w:val="left" w:pos="142"/>
        </w:tabs>
        <w:spacing w:after="0" w:line="240" w:lineRule="auto"/>
        <w:ind w:firstLine="709"/>
        <w:jc w:val="center"/>
        <w:rPr>
          <w:rFonts w:ascii="Times New Roman" w:eastAsia="Calibri" w:hAnsi="Times New Roman" w:cs="Times New Roman"/>
          <w:b/>
          <w:i/>
          <w:sz w:val="28"/>
          <w:szCs w:val="28"/>
        </w:rPr>
      </w:pPr>
      <w:r w:rsidRPr="00796004">
        <w:rPr>
          <w:rFonts w:ascii="Times New Roman" w:eastAsia="Calibri" w:hAnsi="Times New Roman" w:cs="Times New Roman"/>
          <w:b/>
          <w:i/>
          <w:sz w:val="28"/>
          <w:szCs w:val="28"/>
        </w:rPr>
        <w:t>Иные формы вовлечения жителей</w:t>
      </w:r>
    </w:p>
    <w:p w:rsidR="00D97D79" w:rsidRPr="00796004" w:rsidRDefault="00D97D79" w:rsidP="00D97D79">
      <w:pPr>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Республике Коми сформирована и системно применяется практика ежегодных прямых линий с главами муниципальных образований (городских округов, муниципальных районов и муниципальных округов), направленная на реализацию принципов прямой демократии, расширение каналов диалога с населением и предпринимательским сообществом, а также повышение прозрачности управления социально-экономическим развитием территорий.</w:t>
      </w:r>
    </w:p>
    <w:p w:rsidR="00D97D79" w:rsidRPr="00796004" w:rsidRDefault="00D97D79" w:rsidP="00D97D79">
      <w:pPr>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Мероприятия организуются Центром управления регионом Республики Коми при поддержке Администрации Главы Республики Коми и Правительства Республики Коми. Прямые линии проводятся в социальных сетях и на телеканале «Юрган», что обеспечивает максимальную доступность для жителей отдалённых населённых пунктов и представителей бизнес-структур.</w:t>
      </w:r>
    </w:p>
    <w:p w:rsidR="00D97D79" w:rsidRPr="00796004" w:rsidRDefault="00D97D79" w:rsidP="00D97D79">
      <w:pPr>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lastRenderedPageBreak/>
        <w:t>Кроме того, сформирована унифицированная практика использования Платформы обратной связи «Госуслуги. Решаем вместе» как цифрового инструмента реализации форм прямой демократии по вопросам местного значения. Механизм обеспечивает легитимный, прозрачный и технологически доступный формат вовлечения граждан и предпринимательского сообщества в процессы муниципального управления.</w:t>
      </w:r>
    </w:p>
    <w:p w:rsidR="00673DB0" w:rsidRPr="00796004" w:rsidRDefault="00673DB0" w:rsidP="00FA0686">
      <w:pPr>
        <w:spacing w:after="0" w:line="240" w:lineRule="auto"/>
        <w:ind w:firstLine="567"/>
        <w:jc w:val="both"/>
        <w:rPr>
          <w:rFonts w:ascii="Times New Roman" w:hAnsi="Times New Roman" w:cs="Times New Roman"/>
          <w:b/>
          <w:bCs/>
          <w:sz w:val="28"/>
          <w:szCs w:val="28"/>
        </w:rPr>
      </w:pPr>
    </w:p>
    <w:p w:rsidR="00FA0686" w:rsidRPr="00796004" w:rsidRDefault="00FA0686" w:rsidP="00781DB1">
      <w:pPr>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6.4. Международное</w:t>
      </w:r>
      <w:r w:rsidR="00C017BF">
        <w:rPr>
          <w:rFonts w:ascii="Times New Roman" w:hAnsi="Times New Roman" w:cs="Times New Roman"/>
          <w:b/>
          <w:bCs/>
          <w:sz w:val="28"/>
          <w:szCs w:val="28"/>
        </w:rPr>
        <w:t>,</w:t>
      </w:r>
      <w:r w:rsidRPr="00796004">
        <w:rPr>
          <w:rFonts w:ascii="Times New Roman" w:hAnsi="Times New Roman" w:cs="Times New Roman"/>
          <w:b/>
          <w:bCs/>
          <w:sz w:val="28"/>
          <w:szCs w:val="28"/>
        </w:rPr>
        <w:t xml:space="preserve"> межмуниципальное сотрудничество и побратимство</w:t>
      </w:r>
    </w:p>
    <w:p w:rsidR="00781DB1" w:rsidRPr="00796004" w:rsidRDefault="00781DB1" w:rsidP="00B93633">
      <w:pPr>
        <w:spacing w:after="0" w:line="240" w:lineRule="auto"/>
        <w:ind w:firstLine="567"/>
        <w:jc w:val="both"/>
        <w:rPr>
          <w:rFonts w:ascii="Times New Roman" w:hAnsi="Times New Roman" w:cs="Times New Roman"/>
          <w:bCs/>
          <w:sz w:val="28"/>
          <w:szCs w:val="28"/>
        </w:rPr>
      </w:pP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Органы местного самоуправления муниципальных образований в Республике Коми осуществляют </w:t>
      </w:r>
      <w:r w:rsidRPr="00796004">
        <w:rPr>
          <w:rFonts w:ascii="Times New Roman" w:hAnsi="Times New Roman" w:cs="Times New Roman"/>
          <w:b/>
          <w:bCs/>
          <w:i/>
          <w:sz w:val="28"/>
          <w:szCs w:val="28"/>
        </w:rPr>
        <w:t>международные и внешнеэкономические связи</w:t>
      </w:r>
      <w:r w:rsidRPr="00796004">
        <w:rPr>
          <w:rFonts w:ascii="Times New Roman" w:hAnsi="Times New Roman" w:cs="Times New Roman"/>
          <w:bCs/>
          <w:sz w:val="28"/>
          <w:szCs w:val="28"/>
        </w:rPr>
        <w:t xml:space="preserve"> в порядке, установленном законодательством.</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Органами местного самоуправления заключены соглашения о развитии побратимских и партнерских связей с иностранными партнерами, в том числе:</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Соглашение о сотрудничестве между народным правительством города Тайюань (Китайская Народная Республика, провинция Шанси) и администрацией муниципального образования городского округа «Сыктывкар» (Российская Федерация, Республика Коми) от 29 октября 2007 г.;</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Соглашение между городом Могилевом Республики Беларусь и городом Сыктывкаром Российской Федерации об установлении и развитии торгово-экономических, научно-технических и культурных связей от 20 марта 2013 г.; </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Соглашение между администрацией муниципального образования городского округа «Ухта» (Республика Коми Российской Федерации) и Гродненским городским исполнительным комитетом (Гродненская область Республики Беларусь) об установлении и развитии торгово-экономических, научно-технических и культурных связей  от 22 сентября 2017 г.</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Взаимодействие с г. Тайюань (КНР) и г. Могилев (Республика Беларусь) осуществляется в форме обмена поздравлениями по случаю праздничных дат и приглашения к участию в праздничных мероприятиях. </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Наиболее активно развивается сотрудничество между г. Ухтой (Республика Коми, Российская Федерация) и г. Гродно (Гродненская область, Республика Беларусь). Реализован План мероприятий по развитию межмуниципального сотрудничества между администрацией муниципального образования городского округа «Ухта» Республики Коми (Российская Федерация) и Гродненским городским исполнительным комитетом Гродненской области (Республика Беларусь) на 2023–2025 годы. В настоящее время ведется работа по подготовке плана мероприятий на новый трехлетний период. В 2025-2026 годах в рамках сотрудничества между г. Ухтой и г. Гродно организованы следующие мероприятия: б</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26 февраля 2025 г. – участие представителей бизнес-сообщества г. Ухты  в онлайн-конференции «Легкая промышленность» по налаживанию экономического сотрудничества между субъектами хозяйствования легкой промышленности г. Гродно (Республика Беларусь) и торговыми организациями, </w:t>
      </w:r>
      <w:r w:rsidRPr="00796004">
        <w:rPr>
          <w:rFonts w:ascii="Times New Roman" w:hAnsi="Times New Roman" w:cs="Times New Roman"/>
          <w:bCs/>
          <w:sz w:val="28"/>
          <w:szCs w:val="28"/>
        </w:rPr>
        <w:lastRenderedPageBreak/>
        <w:t>производителями материалов и фурнитуры для швейного производства городов-побратимов г. Гродно в Российской Федерации. Организатор мероприятия – Гродненский городской исполнительный комитет (Республика Беларусь). Организатор в Республике Коми – администрация муниципального округа «Ухта»;</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1 марта 2025 г. – на онлайн-площадке lichess.org состоялась уже ставшая традиционной матчевая онлайн-встреча по шахматам между командами г. Ухты и г. Гродно. Инициатор – администрация муниципального округа «Ухта». В турнире приняли участие 40 спортсменов в пяти возрастных группах: 20 спортсменов из г. Ухты и 20 спортсменов из г. Гродно. Соревнования завершились со счетом 200:172, победу одержала команда из г. Гродно; </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23 июня 2025 г. – участие представителей г. Ухты в онлайн-встрече производителей в области машиностроения г. Гродно с российскими организациями (потребителями, производителями комплектующих, сборочных производств). Организатор – Гродненский городской исполнительный комитет;</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25 июня 2025 г. – участие представителей г. Ухты в онлайн-презентации успешных практик в сфере организации работы с молодежью. Мероприятие приурочено ко Дню молодежи и студенчества. Участники – представители студенчества, члены молодежных общественных организаций, специалисты, обеспечивающие реализацию молодежной политики. Организатор – Гродненский городской исполнительный комитет;</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19 декабря 2025 г. – XXIII Международная научно-практическая конференция школьников «Интеграция». Инициатор – администрация муниципального округа «Ухта». Участниками конференции стали учащиеся и педагоги школ Республики Коми, г. Кирова и г. Гродно. В очном этапе приняли участие 175 человек, в том числе 4 ученика из г. Гродно (в режиме онлайн). Победителями, призерами  и лауреатами конференции стали 64 участника конференции из 24 образовательных организаций, в том числе 2 учащихся из образовательных учреждений г. Гродно (дипломы 2 степени в секции «Науки об окружающей среде» и секции «Информатика»);</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14 марта 2026 г. – матчевая онлайн-встреча по шахматам между командами г. Ухты Республики Коми и г. Гродно  на площадке lichess.org. В соревнованиях приняли участие 44 спортсмена в трех возрастных категориях (22 спортсмена из г. Ухты, 22 спортсмена из г. Гродно). Победу одержала белорусская команда.</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 Межмуниципальное сотрудничество с зарубежными партнерами ведется также и вне рамок заключенных соглашений. </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Осуществляются взаимные контакты представителей Сыктывдинского района Республики Коми и Малоритского района Брестской области (Республика Беларусь) с целью знакомства и обсуждения возможностей сотрудничества. В июле 2025 года Республику Коми посетила творческая делегация Малоритского района Брестской области Республики Беларусь в рамках реализации проекта «Национальный инструмент – душа и язык народа» для участия в ХX Всероссийском фестивале самодеятельных исполнителей народной песни </w:t>
      </w:r>
      <w:r w:rsidRPr="00796004">
        <w:rPr>
          <w:rFonts w:ascii="Times New Roman" w:hAnsi="Times New Roman" w:cs="Times New Roman"/>
          <w:bCs/>
          <w:sz w:val="28"/>
          <w:szCs w:val="28"/>
        </w:rPr>
        <w:lastRenderedPageBreak/>
        <w:t>«Завалинка» (с. Выльгорт) и IV международном фестивале национальных культур «Лозымская пуща» (июль).</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августе 2025 года состоялась встреча руководства муниципального района «Сыктывдинский» Республики Коми (Российская Федерация) с руководством Малоритского района Брестской области (Республика Беларусь) в режиме видеоконференции. В октябре делегация Сыктывдинского района  с коллективом Народного хора им. В.Д. Марсова «Зарава» побывала в Малоритском районе Брестской области Республики Беларусь. Цель поездки – изучение опыта работы в сфере сельского хозяйства, управления муниципальными территориями, поддержки малого и среднего бизнеса, а также участие в культурных мероприятиях, налаживание дружеских и деловых связей с белорусскими коллегами по различным направлениям;</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2 апреля 2026 г. – на площадке государственного автономного учреждения Республики Коми «Дом Дружбы народов Республики Коми» организована видео-встреча «Беларусь и Россия – в единстве народов сила», приуроченная ко Дню единения народов России и Беларуси (в онлайн-формате). Организатор – Общественная организация белорусская национально-культурная автономия Республики Коми. Во встрече приняли участие представители Сыктывдинского района, от Республики Беларусь – представители Малоритского района Брестской области, Дятловского района Гродненской области.  </w:t>
      </w:r>
    </w:p>
    <w:p w:rsidR="00B93633" w:rsidRPr="00796004" w:rsidRDefault="00B93633" w:rsidP="00B93633">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целях развития взаимодействия планируется заключение Соглашения об установлении дружественных отношений между муниципальным районом «Сыктывдинский» Республики Коми (Российская Федерация) и Малоритским районом Брестской области (Республика Беларусь).</w:t>
      </w:r>
    </w:p>
    <w:p w:rsidR="001224D9" w:rsidRPr="00796004" w:rsidRDefault="001224D9" w:rsidP="001224D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Кроме того, в республике развивается также взаимодействие между муниципальными образованиями - межмуниципальное сотрудничество.</w:t>
      </w:r>
    </w:p>
    <w:p w:rsidR="001224D9" w:rsidRPr="00796004" w:rsidRDefault="001224D9" w:rsidP="001224D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Цель межмуниципального сотрудничества – взаимодействие муниципальных образований, позволяющее согласовывать интересы, объединять усилия, ресурсы и координировать действия органов местного самоуправления для решения вопросов местного значения.</w:t>
      </w:r>
    </w:p>
    <w:p w:rsidR="00E07E53" w:rsidRPr="00796004" w:rsidRDefault="00E07E53" w:rsidP="00E07E53">
      <w:pPr>
        <w:tabs>
          <w:tab w:val="left" w:pos="142"/>
        </w:tabs>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В Республике Коми </w:t>
      </w:r>
      <w:r w:rsidR="00186833" w:rsidRPr="00796004">
        <w:rPr>
          <w:rFonts w:ascii="Times New Roman" w:eastAsia="Times New Roman" w:hAnsi="Times New Roman" w:cs="Times New Roman"/>
          <w:sz w:val="28"/>
          <w:szCs w:val="28"/>
          <w:lang w:eastAsia="ru-RU"/>
        </w:rPr>
        <w:t xml:space="preserve">развиваются различные </w:t>
      </w:r>
      <w:r w:rsidRPr="00796004">
        <w:rPr>
          <w:rFonts w:ascii="Times New Roman" w:eastAsia="Times New Roman" w:hAnsi="Times New Roman" w:cs="Times New Roman"/>
          <w:b/>
          <w:i/>
          <w:sz w:val="28"/>
          <w:szCs w:val="28"/>
          <w:lang w:eastAsia="ru-RU"/>
        </w:rPr>
        <w:t>формы межмуниципального сотрудничества</w:t>
      </w:r>
      <w:r w:rsidRPr="00796004">
        <w:rPr>
          <w:rFonts w:ascii="Times New Roman" w:eastAsia="Times New Roman" w:hAnsi="Times New Roman" w:cs="Times New Roman"/>
          <w:sz w:val="28"/>
          <w:szCs w:val="28"/>
          <w:lang w:eastAsia="ru-RU"/>
        </w:rPr>
        <w:t>:</w:t>
      </w:r>
    </w:p>
    <w:p w:rsidR="00F46B89" w:rsidRPr="00796004" w:rsidRDefault="00F46B89" w:rsidP="00F46B89">
      <w:pPr>
        <w:tabs>
          <w:tab w:val="left" w:pos="142"/>
        </w:tabs>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К</w:t>
      </w:r>
      <w:r w:rsidR="00E07E53" w:rsidRPr="00796004">
        <w:rPr>
          <w:rFonts w:ascii="Times New Roman" w:eastAsia="Times New Roman" w:hAnsi="Times New Roman" w:cs="Times New Roman"/>
          <w:sz w:val="28"/>
          <w:szCs w:val="28"/>
          <w:lang w:eastAsia="ru-RU"/>
        </w:rPr>
        <w:t xml:space="preserve"> 2025 году </w:t>
      </w:r>
      <w:r w:rsidRPr="00796004">
        <w:rPr>
          <w:rFonts w:ascii="Times New Roman" w:eastAsia="Times New Roman" w:hAnsi="Times New Roman" w:cs="Times New Roman"/>
          <w:sz w:val="28"/>
          <w:szCs w:val="28"/>
          <w:lang w:eastAsia="ru-RU"/>
        </w:rPr>
        <w:t>в Республике Коми между муниципальными образованиями заключены двусторонние соглашения о сотрудничестве:</w:t>
      </w:r>
    </w:p>
    <w:p w:rsidR="00F46B89" w:rsidRPr="00796004" w:rsidRDefault="00F46B89" w:rsidP="00F46B89">
      <w:pPr>
        <w:tabs>
          <w:tab w:val="left" w:pos="142"/>
        </w:tabs>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муниципальные округа «Воркута», «Вуктыл», «Ухта», «Усинск», «Инта»;</w:t>
      </w:r>
    </w:p>
    <w:p w:rsidR="00F46B89" w:rsidRPr="00796004" w:rsidRDefault="00F46B89" w:rsidP="00F46B89">
      <w:pPr>
        <w:tabs>
          <w:tab w:val="left" w:pos="142"/>
        </w:tabs>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муниципальные районы «Ижемский», «Сосногорск», «Печора», «Сыктывдинский», «Сысольский», «Прилузский», «Койгородский», «Корткеросский», «Троицко-Печорский», «Усть-Куломский», «Усть-Цилемский».</w:t>
      </w:r>
    </w:p>
    <w:p w:rsidR="00F46B89" w:rsidRPr="00796004" w:rsidRDefault="00F46B89" w:rsidP="00F46B89">
      <w:pPr>
        <w:tabs>
          <w:tab w:val="left" w:pos="142"/>
        </w:tabs>
        <w:spacing w:after="0" w:line="240" w:lineRule="auto"/>
        <w:ind w:firstLine="709"/>
        <w:jc w:val="both"/>
        <w:rPr>
          <w:rFonts w:ascii="Times New Roman" w:eastAsia="Times New Roman" w:hAnsi="Times New Roman" w:cs="Times New Roman"/>
          <w:sz w:val="28"/>
          <w:szCs w:val="28"/>
          <w:lang w:eastAsia="ru-RU"/>
        </w:rPr>
      </w:pPr>
      <w:r w:rsidRPr="00796004">
        <w:rPr>
          <w:rFonts w:ascii="Times New Roman" w:eastAsia="Times New Roman" w:hAnsi="Times New Roman" w:cs="Times New Roman"/>
          <w:sz w:val="28"/>
          <w:szCs w:val="28"/>
          <w:lang w:eastAsia="ru-RU"/>
        </w:rPr>
        <w:t xml:space="preserve">Между администрацией городского округа «Сыктывкар» и администрацией муниципального района «Сыктывдинский» Республики Коми заключено соглашение заключено соглашение от 17.04.2025 </w:t>
      </w:r>
      <w:r w:rsidR="00082EDB" w:rsidRPr="00796004">
        <w:rPr>
          <w:rFonts w:ascii="Times New Roman" w:eastAsia="Times New Roman" w:hAnsi="Times New Roman" w:cs="Times New Roman"/>
          <w:sz w:val="28"/>
          <w:szCs w:val="28"/>
          <w:lang w:eastAsia="ru-RU"/>
        </w:rPr>
        <w:t xml:space="preserve">№ 1/2025 </w:t>
      </w:r>
      <w:r w:rsidRPr="00796004">
        <w:rPr>
          <w:rFonts w:ascii="Times New Roman" w:eastAsia="Times New Roman" w:hAnsi="Times New Roman" w:cs="Times New Roman"/>
          <w:sz w:val="28"/>
          <w:szCs w:val="28"/>
          <w:lang w:eastAsia="ru-RU"/>
        </w:rPr>
        <w:t xml:space="preserve">«О предоставлении в 2025 году из бюджета муниципального района «Сыктывдинский» Республики Коми бюджету муниципального образования городского округа «Сыктывкар» </w:t>
      </w:r>
      <w:r w:rsidRPr="00796004">
        <w:rPr>
          <w:rFonts w:ascii="Times New Roman" w:eastAsia="Times New Roman" w:hAnsi="Times New Roman" w:cs="Times New Roman"/>
          <w:sz w:val="28"/>
          <w:szCs w:val="28"/>
          <w:lang w:eastAsia="ru-RU"/>
        </w:rPr>
        <w:lastRenderedPageBreak/>
        <w:t>межбюджетных трансфертов в форме субсидии для организации льготного проезда внутренним водным транспортом через реку Вычегда».</w:t>
      </w:r>
    </w:p>
    <w:p w:rsidR="00E07E53" w:rsidRPr="00796004" w:rsidRDefault="00E07E53" w:rsidP="00E07E53">
      <w:pPr>
        <w:tabs>
          <w:tab w:val="left" w:pos="142"/>
          <w:tab w:val="left" w:pos="993"/>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подписанных соглашениях обозначена их основная цель - осуществление совместной деятельности муниципальных образований в области торгово-экономического сотрудничества, жилищно-коммунального хозяйства, дорожной деятельности, организации транспортного обслуживания, торговли, культуры, образования, спорта, туризма, молодёжной политики.</w:t>
      </w:r>
    </w:p>
    <w:p w:rsidR="00E07E53" w:rsidRPr="00796004" w:rsidRDefault="00E07E53" w:rsidP="00E07E53">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За период, прошедший со дня подписания соглашений о сотрудничестве, муниципалитеты активно взаимодействуют в проведении совместных мероприятий в области экономики, культуры и спорта, детско-юношеского просвещения, профессионального и культурного обмена опытом.</w:t>
      </w:r>
    </w:p>
    <w:p w:rsidR="00F46B89" w:rsidRPr="00796004" w:rsidRDefault="00F46B89" w:rsidP="00F46B8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 xml:space="preserve">Муниципальные округа «Воркута», «Вуктыл», «Инта», «Усинск», «Ухта», </w:t>
      </w:r>
      <w:r w:rsidR="00A45DC8" w:rsidRPr="00796004">
        <w:rPr>
          <w:rFonts w:ascii="Times New Roman" w:hAnsi="Times New Roman" w:cs="Times New Roman"/>
          <w:bCs/>
          <w:sz w:val="28"/>
          <w:szCs w:val="28"/>
        </w:rPr>
        <w:t xml:space="preserve">городской округ «Сыктывкар», </w:t>
      </w:r>
      <w:r w:rsidRPr="00796004">
        <w:rPr>
          <w:rFonts w:ascii="Times New Roman" w:hAnsi="Times New Roman" w:cs="Times New Roman"/>
          <w:bCs/>
          <w:sz w:val="28"/>
          <w:szCs w:val="28"/>
        </w:rPr>
        <w:t>муниципальные районы «Троицко-Печорский», «Сосногорск», «Печора» являются членами Ассоциации экономического взаимодействия «Союза городов Заполярья и Крайнего Севера»</w:t>
      </w:r>
      <w:r w:rsidR="00A45DC8" w:rsidRPr="00796004">
        <w:rPr>
          <w:rFonts w:ascii="Times New Roman" w:hAnsi="Times New Roman" w:cs="Times New Roman"/>
          <w:bCs/>
          <w:sz w:val="28"/>
          <w:szCs w:val="28"/>
        </w:rPr>
        <w:t xml:space="preserve">, предметом деятельности которой является межмуниципальное сотрудничество муниципальных образований Заполярья, районов Крайнего Севера и приравненных к ним территорий, а также иных муниципальных образований. </w:t>
      </w:r>
    </w:p>
    <w:p w:rsidR="00E07E53" w:rsidRPr="00796004" w:rsidRDefault="00F46B89" w:rsidP="00F46B8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Органы местного самоуправления городского округа «Сыктывкар» являются членами «Союза муниципальных контрольно-счетных органов», «Союза российских городов», «Союза городов Центра и Северо-Запада России».</w:t>
      </w:r>
    </w:p>
    <w:p w:rsidR="001224D9" w:rsidRPr="00796004" w:rsidRDefault="001224D9" w:rsidP="001224D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С учетом практики, сложившейся в Республике Коми в части межмуниципального взаимодействия с целью развития территорий особо следует отметить деятельность Ассоциации «Совет муниципальных образований Республики Коми» и Ассоциации территориального общественного самоуправления и социально ориентированных некоммерческих организаций Республики Коми.</w:t>
      </w:r>
    </w:p>
    <w:p w:rsidR="00132A17" w:rsidRPr="00796004" w:rsidRDefault="00132A17" w:rsidP="00132A17">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Муниципальным округом «Воркута» Республики Коми заключены соглашения о сотрудничестве с Администрацией Невского района Санкт-Петербурга (30.11.2013</w:t>
      </w:r>
      <w:r w:rsidR="00C520C8" w:rsidRPr="00796004">
        <w:rPr>
          <w:rFonts w:ascii="Times New Roman" w:hAnsi="Times New Roman" w:cs="Times New Roman"/>
          <w:bCs/>
          <w:sz w:val="28"/>
          <w:szCs w:val="28"/>
        </w:rPr>
        <w:t xml:space="preserve"> </w:t>
      </w:r>
      <w:r w:rsidRPr="00796004">
        <w:rPr>
          <w:rFonts w:ascii="Times New Roman" w:hAnsi="Times New Roman" w:cs="Times New Roman"/>
          <w:bCs/>
          <w:sz w:val="28"/>
          <w:szCs w:val="28"/>
        </w:rPr>
        <w:t>г.), с Администрацией г. Вологды (27.06.2014</w:t>
      </w:r>
      <w:r w:rsidR="00C520C8" w:rsidRPr="00796004">
        <w:rPr>
          <w:rFonts w:ascii="Times New Roman" w:hAnsi="Times New Roman" w:cs="Times New Roman"/>
          <w:bCs/>
          <w:sz w:val="28"/>
          <w:szCs w:val="28"/>
        </w:rPr>
        <w:t xml:space="preserve"> </w:t>
      </w:r>
      <w:r w:rsidRPr="00796004">
        <w:rPr>
          <w:rFonts w:ascii="Times New Roman" w:hAnsi="Times New Roman" w:cs="Times New Roman"/>
          <w:bCs/>
          <w:sz w:val="28"/>
          <w:szCs w:val="28"/>
        </w:rPr>
        <w:t>г.), с Администрацией Великого Новгорода (от 09.06.2014</w:t>
      </w:r>
      <w:r w:rsidR="00C520C8" w:rsidRPr="00796004">
        <w:rPr>
          <w:rFonts w:ascii="Times New Roman" w:hAnsi="Times New Roman" w:cs="Times New Roman"/>
          <w:bCs/>
          <w:sz w:val="28"/>
          <w:szCs w:val="28"/>
        </w:rPr>
        <w:t xml:space="preserve"> </w:t>
      </w:r>
      <w:r w:rsidRPr="00796004">
        <w:rPr>
          <w:rFonts w:ascii="Times New Roman" w:hAnsi="Times New Roman" w:cs="Times New Roman"/>
          <w:bCs/>
          <w:sz w:val="28"/>
          <w:szCs w:val="28"/>
        </w:rPr>
        <w:t>г.).</w:t>
      </w:r>
    </w:p>
    <w:p w:rsidR="00132A17" w:rsidRPr="00796004" w:rsidRDefault="00132A17" w:rsidP="00132A17">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В отчетном году стартовал масштабный музейный проект «В ритме трудового фронта. Заполярная Воркута героическому Ленинграду». В рамках, которого в залах Музея политической истории России и на Соборной площади Петропавловской крепости в Санкт-Петербурге были представлены экспонаты из фондовых коллекций Воркутинского музейно-выставочного центра, рассказывающие о подвиге воркутинцев и вкладе шахтёров в годы ВОВ. Реализован совместный проект с филиалом Музея Мирового океана — «Ледокол «Красин» в Санкт-Петербурге – выставка «Укротитель Северного ветра», посвященная легендарному полярному капитану Юрию Хлебникову. Межмузейный проект – выставка «От Воркуты до берегов Невы», реализованный совместно с Российским государственным музеем Арктики и Антарктики. Выставка экспонировалась в стенах библиотеки Невского района, а сейчас находится в Представительстве Республики Коми в Санкт-Петербурге.</w:t>
      </w:r>
    </w:p>
    <w:p w:rsidR="001224D9" w:rsidRPr="00796004" w:rsidRDefault="001224D9" w:rsidP="001224D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lastRenderedPageBreak/>
        <w:t xml:space="preserve">В целях оказания органам местного самоуправления в Республике Коми консультационной, методической и правовой помощи Ассоциацией «Совет муниципальных образований Республики Коми» и Ассоциации территориального общественного самоуправления и социально ориентированных некоммерческих организаций Республики Коми реализуются проекты «Правовая среда», «Муниципальный факультет», реализуется муниципальная практика «Проектируем будущее вместе», практики инициативного бюджетирования и др. </w:t>
      </w:r>
    </w:p>
    <w:p w:rsidR="00B93633" w:rsidRPr="00796004" w:rsidRDefault="001224D9" w:rsidP="001224D9">
      <w:pPr>
        <w:spacing w:after="0" w:line="240" w:lineRule="auto"/>
        <w:ind w:firstLine="567"/>
        <w:jc w:val="both"/>
        <w:rPr>
          <w:rFonts w:ascii="Times New Roman" w:hAnsi="Times New Roman" w:cs="Times New Roman"/>
          <w:bCs/>
          <w:sz w:val="28"/>
          <w:szCs w:val="28"/>
        </w:rPr>
      </w:pPr>
      <w:r w:rsidRPr="00796004">
        <w:rPr>
          <w:rFonts w:ascii="Times New Roman" w:hAnsi="Times New Roman" w:cs="Times New Roman"/>
          <w:bCs/>
          <w:sz w:val="28"/>
          <w:szCs w:val="28"/>
        </w:rPr>
        <w:t>Проведение межмуниципальных мероприятий, таких как Межмуниципальный форум территориальных общественных самоуправлений «Социальное проектирование как инструмент позитивного изменения сельских территорий», Региональный форум территориального общественного самоуправления Республики Коми, также способствует активному развитию межмуниципального сотрудничества.</w:t>
      </w:r>
    </w:p>
    <w:p w:rsidR="00875DFC" w:rsidRPr="00796004" w:rsidRDefault="00875DFC" w:rsidP="00875DFC">
      <w:pPr>
        <w:keepNext/>
        <w:spacing w:after="0" w:line="240" w:lineRule="auto"/>
        <w:ind w:firstLine="567"/>
        <w:jc w:val="center"/>
        <w:rPr>
          <w:rFonts w:ascii="Times New Roman" w:hAnsi="Times New Roman" w:cs="Times New Roman"/>
          <w:b/>
          <w:bCs/>
          <w:sz w:val="28"/>
          <w:szCs w:val="28"/>
        </w:rPr>
      </w:pPr>
    </w:p>
    <w:p w:rsidR="00FA0686" w:rsidRPr="00796004" w:rsidRDefault="00FA0686" w:rsidP="00FA0686">
      <w:pPr>
        <w:keepNext/>
        <w:spacing w:after="0" w:line="240" w:lineRule="auto"/>
        <w:ind w:firstLine="567"/>
        <w:jc w:val="center"/>
        <w:rPr>
          <w:rFonts w:ascii="Times New Roman" w:hAnsi="Times New Roman" w:cs="Times New Roman"/>
          <w:b/>
          <w:bCs/>
          <w:sz w:val="28"/>
          <w:szCs w:val="28"/>
        </w:rPr>
      </w:pPr>
      <w:r w:rsidRPr="00796004">
        <w:rPr>
          <w:rFonts w:ascii="Times New Roman" w:hAnsi="Times New Roman" w:cs="Times New Roman"/>
          <w:b/>
          <w:bCs/>
          <w:sz w:val="28"/>
          <w:szCs w:val="28"/>
        </w:rPr>
        <w:t xml:space="preserve">РАЗДЕЛ </w:t>
      </w:r>
      <w:r w:rsidR="00C017BF">
        <w:rPr>
          <w:rFonts w:ascii="Times New Roman" w:hAnsi="Times New Roman" w:cs="Times New Roman"/>
          <w:b/>
          <w:bCs/>
          <w:sz w:val="28"/>
          <w:szCs w:val="28"/>
        </w:rPr>
        <w:t>7</w:t>
      </w:r>
      <w:r w:rsidRPr="00796004">
        <w:rPr>
          <w:rFonts w:ascii="Times New Roman" w:hAnsi="Times New Roman" w:cs="Times New Roman"/>
          <w:b/>
          <w:bCs/>
          <w:sz w:val="28"/>
          <w:szCs w:val="28"/>
        </w:rPr>
        <w:t>. Участие в федеральных конкурсах</w:t>
      </w:r>
    </w:p>
    <w:p w:rsidR="00FA0686" w:rsidRPr="00796004" w:rsidRDefault="00FA0686" w:rsidP="00FA0686">
      <w:pPr>
        <w:keepNext/>
        <w:spacing w:after="0" w:line="240" w:lineRule="auto"/>
        <w:ind w:firstLine="567"/>
        <w:jc w:val="center"/>
        <w:rPr>
          <w:rFonts w:ascii="Times New Roman" w:hAnsi="Times New Roman" w:cs="Times New Roman"/>
          <w:bCs/>
          <w:sz w:val="28"/>
          <w:szCs w:val="28"/>
        </w:rPr>
      </w:pPr>
    </w:p>
    <w:p w:rsidR="00163B79" w:rsidRPr="00796004" w:rsidRDefault="00163B79" w:rsidP="00163B79">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 xml:space="preserve">Участие в федеральных конкурсах позволяет представлять результаты работы на межрегиональном и федеральном уровнях, а также тиражировать успешные практики, даёт реальную возможность привлечения дополнительных финансовых средств из бюджетов вышестоящего уровня. Полученные средства могут направляться на реализацию проектов по развитию территорий муниципальных образований, что напрямую влияет на качество жизни населения. </w:t>
      </w:r>
    </w:p>
    <w:p w:rsidR="00163B79" w:rsidRPr="00796004" w:rsidRDefault="00163B79" w:rsidP="00163B79">
      <w:pPr>
        <w:spacing w:after="0" w:line="240" w:lineRule="auto"/>
        <w:ind w:firstLine="567"/>
        <w:jc w:val="both"/>
        <w:rPr>
          <w:rFonts w:ascii="Times New Roman" w:hAnsi="Times New Roman" w:cs="Times New Roman"/>
          <w:sz w:val="28"/>
          <w:szCs w:val="28"/>
        </w:rPr>
      </w:pPr>
      <w:r w:rsidRPr="00796004">
        <w:rPr>
          <w:rFonts w:ascii="Times New Roman" w:hAnsi="Times New Roman" w:cs="Times New Roman"/>
          <w:sz w:val="28"/>
          <w:szCs w:val="28"/>
        </w:rPr>
        <w:t>Таким образом, конкурсная активность – это не только инструмент признания, но и практический механизм увеличения ресурсного обеспечения муниципальных нужд.</w:t>
      </w:r>
    </w:p>
    <w:p w:rsidR="00163B79" w:rsidRPr="00796004" w:rsidRDefault="007F794A" w:rsidP="00163B79">
      <w:pPr>
        <w:spacing w:after="0" w:line="240" w:lineRule="auto"/>
        <w:ind w:firstLine="709"/>
        <w:contextualSpacing/>
        <w:jc w:val="both"/>
        <w:rPr>
          <w:rFonts w:ascii="Times New Roman" w:hAnsi="Times New Roman" w:cs="Times New Roman"/>
          <w:color w:val="000000" w:themeColor="text1"/>
          <w:spacing w:val="-4"/>
          <w:sz w:val="28"/>
          <w:szCs w:val="28"/>
        </w:rPr>
      </w:pPr>
      <w:r w:rsidRPr="00796004">
        <w:rPr>
          <w:rFonts w:ascii="Times New Roman" w:hAnsi="Times New Roman" w:cs="Times New Roman"/>
          <w:color w:val="000000" w:themeColor="text1"/>
          <w:sz w:val="28"/>
          <w:szCs w:val="28"/>
        </w:rPr>
        <w:t xml:space="preserve">1. </w:t>
      </w:r>
      <w:r w:rsidR="00163B79" w:rsidRPr="00796004">
        <w:rPr>
          <w:rFonts w:ascii="Times New Roman" w:hAnsi="Times New Roman" w:cs="Times New Roman"/>
          <w:color w:val="000000" w:themeColor="text1"/>
          <w:sz w:val="28"/>
          <w:szCs w:val="28"/>
        </w:rPr>
        <w:t xml:space="preserve">Во Всероссийском конкурсе «Лучшая </w:t>
      </w:r>
      <w:r w:rsidR="00163B79" w:rsidRPr="00796004">
        <w:rPr>
          <w:rFonts w:ascii="Times New Roman" w:hAnsi="Times New Roman" w:cs="Times New Roman"/>
          <w:color w:val="000000" w:themeColor="text1"/>
          <w:spacing w:val="-4"/>
          <w:sz w:val="28"/>
          <w:szCs w:val="28"/>
        </w:rPr>
        <w:t>муниципальная практика» в номинации «Повышение эффективности управления территорией</w:t>
      </w:r>
      <w:r w:rsidR="00163B79" w:rsidRPr="00796004">
        <w:rPr>
          <w:rFonts w:ascii="Times New Roman" w:hAnsi="Times New Roman" w:cs="Times New Roman"/>
          <w:color w:val="000000" w:themeColor="text1"/>
          <w:sz w:val="28"/>
          <w:szCs w:val="28"/>
        </w:rPr>
        <w:t xml:space="preserve"> муниципального образования</w:t>
      </w:r>
      <w:r w:rsidR="00163B79" w:rsidRPr="00796004">
        <w:rPr>
          <w:rFonts w:ascii="Times New Roman" w:hAnsi="Times New Roman" w:cs="Times New Roman"/>
          <w:color w:val="000000" w:themeColor="text1"/>
          <w:spacing w:val="-4"/>
          <w:sz w:val="28"/>
          <w:szCs w:val="28"/>
        </w:rPr>
        <w:t xml:space="preserve">» (далее </w:t>
      </w:r>
      <w:r w:rsidR="00163B79" w:rsidRPr="00796004">
        <w:rPr>
          <w:rFonts w:ascii="Times New Roman" w:eastAsia="Times New Roman" w:hAnsi="Times New Roman" w:cs="Times New Roman"/>
          <w:color w:val="000000" w:themeColor="text1"/>
          <w:spacing w:val="-4"/>
          <w:sz w:val="28"/>
          <w:szCs w:val="28"/>
        </w:rPr>
        <w:t xml:space="preserve">– конкурс) </w:t>
      </w:r>
      <w:r w:rsidR="00163B79" w:rsidRPr="00796004">
        <w:rPr>
          <w:rFonts w:ascii="Times New Roman" w:hAnsi="Times New Roman" w:cs="Times New Roman"/>
          <w:color w:val="000000" w:themeColor="text1"/>
          <w:spacing w:val="-4"/>
          <w:sz w:val="28"/>
          <w:szCs w:val="28"/>
        </w:rPr>
        <w:t xml:space="preserve">Республику Коми представило муниципальное образование муниципального округа «Воркута» </w:t>
      </w:r>
      <w:r w:rsidR="00163B79" w:rsidRPr="00796004">
        <w:rPr>
          <w:rFonts w:ascii="Times New Roman" w:eastAsia="Times New Roman" w:hAnsi="Times New Roman" w:cs="Times New Roman"/>
          <w:color w:val="000000" w:themeColor="text1"/>
          <w:spacing w:val="-4"/>
          <w:sz w:val="28"/>
          <w:szCs w:val="28"/>
        </w:rPr>
        <w:t xml:space="preserve">– </w:t>
      </w:r>
      <w:r w:rsidR="00163B79" w:rsidRPr="00796004">
        <w:rPr>
          <w:rFonts w:ascii="Times New Roman" w:hAnsi="Times New Roman" w:cs="Times New Roman"/>
          <w:color w:val="000000" w:themeColor="text1"/>
          <w:spacing w:val="-4"/>
          <w:sz w:val="28"/>
          <w:szCs w:val="28"/>
        </w:rPr>
        <w:t>победитель регионального этапа конкурса.</w:t>
      </w:r>
    </w:p>
    <w:p w:rsidR="00163B79" w:rsidRPr="00796004" w:rsidRDefault="00163B79" w:rsidP="00163B79">
      <w:pPr>
        <w:spacing w:after="0" w:line="240" w:lineRule="auto"/>
        <w:ind w:firstLine="709"/>
        <w:contextualSpacing/>
        <w:jc w:val="both"/>
        <w:rPr>
          <w:rFonts w:ascii="Times New Roman" w:hAnsi="Times New Roman" w:cs="Times New Roman"/>
          <w:color w:val="000000" w:themeColor="text1"/>
          <w:spacing w:val="-4"/>
          <w:sz w:val="28"/>
          <w:szCs w:val="28"/>
        </w:rPr>
      </w:pPr>
      <w:r w:rsidRPr="00796004">
        <w:rPr>
          <w:rFonts w:ascii="Times New Roman" w:hAnsi="Times New Roman" w:cs="Times New Roman"/>
          <w:color w:val="000000" w:themeColor="text1"/>
          <w:spacing w:val="-4"/>
          <w:sz w:val="28"/>
          <w:szCs w:val="28"/>
        </w:rPr>
        <w:t xml:space="preserve">Выходящие по итогам конкурса сборники лучших муниципальных практик дают возможность широкому кругу лиц познакомиться с победителями и их успешной практикой, а также перенять опыт в реализации эффективных решений. </w:t>
      </w:r>
    </w:p>
    <w:p w:rsidR="00163B79" w:rsidRPr="00796004" w:rsidRDefault="00163B79" w:rsidP="00163B79">
      <w:pPr>
        <w:spacing w:after="0" w:line="240" w:lineRule="auto"/>
        <w:ind w:firstLine="709"/>
        <w:contextualSpacing/>
        <w:jc w:val="both"/>
        <w:rPr>
          <w:rFonts w:ascii="Times New Roman" w:hAnsi="Times New Roman" w:cs="Times New Roman"/>
          <w:color w:val="000000" w:themeColor="text1"/>
          <w:spacing w:val="-4"/>
          <w:sz w:val="28"/>
          <w:szCs w:val="28"/>
        </w:rPr>
      </w:pPr>
      <w:r w:rsidRPr="00796004">
        <w:rPr>
          <w:rFonts w:ascii="Times New Roman" w:eastAsia="Times New Roman" w:hAnsi="Times New Roman" w:cs="Times New Roman"/>
          <w:sz w:val="28"/>
          <w:szCs w:val="28"/>
        </w:rPr>
        <w:t xml:space="preserve">К участию в </w:t>
      </w:r>
      <w:r w:rsidRPr="00796004">
        <w:rPr>
          <w:rFonts w:ascii="Times New Roman" w:eastAsia="Times New Roman" w:hAnsi="Times New Roman" w:cs="Times New Roman"/>
          <w:sz w:val="28"/>
          <w:szCs w:val="28"/>
          <w:lang w:val="en-US"/>
        </w:rPr>
        <w:t>XVIII</w:t>
      </w:r>
      <w:r w:rsidRPr="00796004">
        <w:rPr>
          <w:rFonts w:ascii="Times New Roman" w:eastAsia="Times New Roman" w:hAnsi="Times New Roman" w:cs="Times New Roman"/>
          <w:sz w:val="28"/>
          <w:szCs w:val="28"/>
        </w:rPr>
        <w:t xml:space="preserve"> Всероссийском конкурсе «Лучшее муниципальное образование России в сфере управления общественными финансами», проводимым Издательским домом «Бюджет», Союзом финансистов России и Союзом развития государственных финансов, (далее – конкурс «Лучшее МО») Министерством финансов Республики Коми в 2025 году (по итогам 2024 года) от Республики Коми было рекомендовано муниципальное образование муниципального округа «Вуктыл».</w:t>
      </w:r>
    </w:p>
    <w:p w:rsidR="00163B79" w:rsidRPr="00796004" w:rsidRDefault="00163B79" w:rsidP="00163B79">
      <w:pPr>
        <w:tabs>
          <w:tab w:val="left" w:pos="993"/>
        </w:tabs>
        <w:spacing w:after="0" w:line="240" w:lineRule="auto"/>
        <w:ind w:firstLine="709"/>
        <w:jc w:val="both"/>
        <w:rPr>
          <w:rFonts w:ascii="Times New Roman" w:hAnsi="Times New Roman" w:cs="Times New Roman"/>
          <w:sz w:val="28"/>
          <w:szCs w:val="28"/>
        </w:rPr>
      </w:pPr>
      <w:r w:rsidRPr="00796004">
        <w:rPr>
          <w:rFonts w:ascii="Times New Roman" w:eastAsia="Times New Roman" w:hAnsi="Times New Roman" w:cs="Times New Roman"/>
          <w:sz w:val="28"/>
          <w:szCs w:val="28"/>
        </w:rPr>
        <w:t>К участию в XIX конкурсе «Лучшее МО» в 2026 году (по итогам 2025 года) были рекомендованы шесть следующих муниципальных образований Республики Коми:</w:t>
      </w:r>
    </w:p>
    <w:p w:rsidR="00163B79" w:rsidRPr="00796004" w:rsidRDefault="00163B79" w:rsidP="00163B79">
      <w:pPr>
        <w:tabs>
          <w:tab w:val="left" w:pos="993"/>
        </w:tabs>
        <w:spacing w:after="0" w:line="240" w:lineRule="auto"/>
        <w:ind w:firstLine="709"/>
        <w:jc w:val="both"/>
        <w:rPr>
          <w:rFonts w:ascii="Times New Roman" w:hAnsi="Times New Roman" w:cs="Times New Roman"/>
          <w:sz w:val="28"/>
          <w:szCs w:val="28"/>
        </w:rPr>
      </w:pPr>
      <w:r w:rsidRPr="00796004">
        <w:rPr>
          <w:rFonts w:ascii="Times New Roman" w:eastAsia="Times New Roman" w:hAnsi="Times New Roman" w:cs="Times New Roman"/>
          <w:sz w:val="28"/>
          <w:szCs w:val="28"/>
        </w:rPr>
        <w:t>городского округа «Сыктывкар»;</w:t>
      </w:r>
    </w:p>
    <w:p w:rsidR="00163B79" w:rsidRPr="00796004" w:rsidRDefault="00163B79" w:rsidP="00163B79">
      <w:pPr>
        <w:tabs>
          <w:tab w:val="left" w:pos="993"/>
        </w:tabs>
        <w:spacing w:after="0" w:line="240" w:lineRule="auto"/>
        <w:ind w:firstLine="709"/>
        <w:jc w:val="both"/>
        <w:rPr>
          <w:rFonts w:ascii="Times New Roman" w:hAnsi="Times New Roman" w:cs="Times New Roman"/>
          <w:sz w:val="28"/>
          <w:szCs w:val="28"/>
        </w:rPr>
      </w:pPr>
      <w:r w:rsidRPr="00796004">
        <w:rPr>
          <w:rFonts w:ascii="Times New Roman" w:eastAsia="Times New Roman" w:hAnsi="Times New Roman" w:cs="Times New Roman"/>
          <w:sz w:val="28"/>
          <w:szCs w:val="28"/>
        </w:rPr>
        <w:lastRenderedPageBreak/>
        <w:t>муниципального округа «Вуктыл»;</w:t>
      </w:r>
    </w:p>
    <w:p w:rsidR="00163B79" w:rsidRPr="00796004" w:rsidRDefault="00163B79" w:rsidP="00163B79">
      <w:pPr>
        <w:tabs>
          <w:tab w:val="left" w:pos="993"/>
        </w:tabs>
        <w:spacing w:after="0" w:line="240" w:lineRule="auto"/>
        <w:ind w:firstLine="709"/>
        <w:jc w:val="both"/>
        <w:rPr>
          <w:rFonts w:ascii="Times New Roman" w:hAnsi="Times New Roman" w:cs="Times New Roman"/>
          <w:sz w:val="28"/>
          <w:szCs w:val="28"/>
        </w:rPr>
      </w:pPr>
      <w:r w:rsidRPr="00796004">
        <w:rPr>
          <w:rFonts w:ascii="Times New Roman" w:eastAsia="Times New Roman" w:hAnsi="Times New Roman" w:cs="Times New Roman"/>
          <w:sz w:val="28"/>
          <w:szCs w:val="28"/>
        </w:rPr>
        <w:t>муниципального округа «Инта»;</w:t>
      </w:r>
    </w:p>
    <w:p w:rsidR="00163B79" w:rsidRPr="00796004" w:rsidRDefault="00163B79" w:rsidP="00163B79">
      <w:pPr>
        <w:tabs>
          <w:tab w:val="left" w:pos="993"/>
        </w:tabs>
        <w:spacing w:after="0" w:line="240" w:lineRule="auto"/>
        <w:ind w:firstLine="709"/>
        <w:jc w:val="both"/>
        <w:rPr>
          <w:rFonts w:ascii="Times New Roman" w:hAnsi="Times New Roman" w:cs="Times New Roman"/>
          <w:sz w:val="28"/>
          <w:szCs w:val="28"/>
        </w:rPr>
      </w:pPr>
      <w:r w:rsidRPr="00796004">
        <w:rPr>
          <w:rFonts w:ascii="Times New Roman" w:eastAsia="Times New Roman" w:hAnsi="Times New Roman" w:cs="Times New Roman"/>
          <w:sz w:val="28"/>
          <w:szCs w:val="28"/>
        </w:rPr>
        <w:t xml:space="preserve">муниципального </w:t>
      </w:r>
      <w:r w:rsidR="00961ACE">
        <w:rPr>
          <w:rFonts w:ascii="Times New Roman" w:eastAsia="Times New Roman" w:hAnsi="Times New Roman" w:cs="Times New Roman"/>
          <w:sz w:val="28"/>
          <w:szCs w:val="28"/>
        </w:rPr>
        <w:t>округа</w:t>
      </w:r>
      <w:r w:rsidRPr="00796004">
        <w:rPr>
          <w:rFonts w:ascii="Times New Roman" w:eastAsia="Times New Roman" w:hAnsi="Times New Roman" w:cs="Times New Roman"/>
          <w:sz w:val="28"/>
          <w:szCs w:val="28"/>
        </w:rPr>
        <w:t xml:space="preserve"> «Княжпогостский»;</w:t>
      </w:r>
    </w:p>
    <w:p w:rsidR="00163B79" w:rsidRPr="00796004" w:rsidRDefault="00163B79" w:rsidP="00163B79">
      <w:pPr>
        <w:tabs>
          <w:tab w:val="left" w:pos="993"/>
        </w:tabs>
        <w:spacing w:after="0" w:line="240" w:lineRule="auto"/>
        <w:ind w:firstLine="709"/>
        <w:jc w:val="both"/>
        <w:rPr>
          <w:rFonts w:ascii="Times New Roman" w:hAnsi="Times New Roman" w:cs="Times New Roman"/>
          <w:sz w:val="28"/>
          <w:szCs w:val="28"/>
        </w:rPr>
      </w:pPr>
      <w:r w:rsidRPr="00796004">
        <w:rPr>
          <w:rFonts w:ascii="Times New Roman" w:eastAsia="Times New Roman" w:hAnsi="Times New Roman" w:cs="Times New Roman"/>
          <w:sz w:val="28"/>
          <w:szCs w:val="28"/>
        </w:rPr>
        <w:t>муниципального района «Прилузский»;</w:t>
      </w:r>
    </w:p>
    <w:p w:rsidR="00163B79" w:rsidRPr="00796004" w:rsidRDefault="00163B79" w:rsidP="00163B79">
      <w:pPr>
        <w:spacing w:after="0" w:line="240" w:lineRule="auto"/>
        <w:ind w:firstLine="709"/>
        <w:contextualSpacing/>
        <w:jc w:val="both"/>
        <w:rPr>
          <w:rFonts w:ascii="Times New Roman" w:eastAsia="Times New Roman" w:hAnsi="Times New Roman" w:cs="Times New Roman"/>
          <w:sz w:val="28"/>
          <w:szCs w:val="28"/>
        </w:rPr>
      </w:pPr>
      <w:r w:rsidRPr="00796004">
        <w:rPr>
          <w:rFonts w:ascii="Times New Roman" w:eastAsia="Times New Roman" w:hAnsi="Times New Roman" w:cs="Times New Roman"/>
          <w:sz w:val="28"/>
          <w:szCs w:val="28"/>
        </w:rPr>
        <w:t>муниципального района «Сыктывдинский».</w:t>
      </w:r>
    </w:p>
    <w:p w:rsidR="00330F5F" w:rsidRPr="00796004" w:rsidRDefault="00330F5F" w:rsidP="00330F5F">
      <w:pPr>
        <w:spacing w:after="0" w:line="240" w:lineRule="auto"/>
        <w:ind w:firstLine="709"/>
        <w:contextualSpacing/>
        <w:jc w:val="both"/>
        <w:rPr>
          <w:rFonts w:ascii="Times New Roman" w:hAnsi="Times New Roman" w:cs="Times New Roman"/>
          <w:color w:val="000000" w:themeColor="text1"/>
          <w:spacing w:val="-4"/>
          <w:sz w:val="28"/>
          <w:szCs w:val="28"/>
        </w:rPr>
      </w:pPr>
      <w:r w:rsidRPr="00796004">
        <w:rPr>
          <w:rFonts w:ascii="Times New Roman" w:hAnsi="Times New Roman" w:cs="Times New Roman"/>
          <w:color w:val="000000" w:themeColor="text1"/>
          <w:spacing w:val="-4"/>
          <w:sz w:val="28"/>
          <w:szCs w:val="28"/>
        </w:rPr>
        <w:t>Региональный этап всероссийского конкурса «Лучшая муниципальная практика» по номинации «Укрепление межнационального мира и согласия, реализация иных мероприятий в сфере национальной политики на муниципальном уровне» проводится в Республике Коми с 2018 г. В 2025 г. на конкурс поступило 6 заявок, в 2026 г. — 5.</w:t>
      </w:r>
    </w:p>
    <w:p w:rsidR="00330F5F" w:rsidRPr="00796004" w:rsidRDefault="00330F5F" w:rsidP="00330F5F">
      <w:pPr>
        <w:spacing w:after="0" w:line="240" w:lineRule="auto"/>
        <w:ind w:firstLine="709"/>
        <w:contextualSpacing/>
        <w:jc w:val="both"/>
        <w:rPr>
          <w:rFonts w:ascii="Times New Roman" w:hAnsi="Times New Roman" w:cs="Times New Roman"/>
          <w:color w:val="000000" w:themeColor="text1"/>
          <w:spacing w:val="-4"/>
          <w:sz w:val="28"/>
          <w:szCs w:val="28"/>
        </w:rPr>
      </w:pPr>
      <w:r w:rsidRPr="00796004">
        <w:rPr>
          <w:rFonts w:ascii="Times New Roman" w:hAnsi="Times New Roman" w:cs="Times New Roman"/>
          <w:color w:val="000000" w:themeColor="text1"/>
          <w:spacing w:val="-4"/>
          <w:sz w:val="28"/>
          <w:szCs w:val="28"/>
        </w:rPr>
        <w:t>В качестве стимулирующей меры в 2023-2025 гг. победители регионального этапа конкурса получали поощрение в размере 250 тысяч рублей от Министерства национальной политики Республики Коми на реализацию проектов этнокультурной направленности.</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2. Значительная доля мероприятий государственной программы Республики Коми «Комплексное развитие сельских территорий», утвержденной постановлением Правительства Республики Коми от 01.11.2023 № 512 предусматривает софинансирование за счет средств федерального бюджета. В связи с этим Министерством сельского хозяйства и торговли Республики Коми (далее – Министерство) планомерно ведется совместная работа с администрациями муниципальных образований Республики Коми по участию в конкурсных отборах Минсельхоза России.</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2025 году для участия в отборах в рамках федеральных проектов государственной программы Российской Федерации «Комплексное развитие сельских территорий», утвержденной постановлением Правительства Российской Федерации от 31.05.2019 № 696 (далее – Госпрограмма), Министерством были отправлены следующие заявки:</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рамках федерального проекта «Современный облик сельских территорий» Госпрограммы направлен проект долгосрочного плана социально-экономического развития опорного населенного пункта с. Корткерос (далее – ДПР ОНП с. Корткерос). Проект ДПР ОНП с. Корткерос отбор не прошел;</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рамках федерального проекта «Благоустройство сельских территорий» Госпрограммы направлено 9 проектов прошли отбор – 7 проектов. Всего в 2025 году реализовано 10 общественно значимых проектов на общую сумму18,9 млн рублей, в том числе за счет средств федерального бюджета – 9,7 млн рублей. Проекты реализованы в 10 муниципальных образованиях (сельские поселения: Кужба, Слудка, Пажга, Вольдино, Койгородок, Айкино, Сизябск, Выльгорт, Лойма, Шошка) по следующим направлениям:</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создание и обустройство зон отдыха, спортивных и детских игровых площадок (3 проекта);</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ремонтно-восстановительные работы улично-дорожной сети и дворовых проездов (2 проекта);</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организация освещения территории (2 проекта);</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lastRenderedPageBreak/>
        <w:t>организация пешеходных коммуникаций, в том числе тротуаров, аллей, велосипедных дорожек, тропинок (1 проект);</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сохранение и восстановление природных ландшафтов и историко-культурных памятников (2 проекта).</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Объем финансирования проектов составил 18,9 млн рублей, из них средства федерального бюджета – 9,7 млн рублей.</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рамках федерального проекта «Развитие жилищного строительства на сельских территориях и повышение уровня благоустройства домовладений» Госпрограммы направлен проект по строительству улично-дорожной сети и водопроводной сети в микрорайоне новой застройки «Северный» с. Усть-Кулом. По результатам отбора на реализацию проекта на 2026 год привлечено 20,3 млн рублей за счет средств федерального бюджета.</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Активное участие администраций муниципальных образований в конкурсных отборах в рамках Госпрограммы способствует определению приоритетов в развитии села, создает условия для комплексного подхода к развитию сельских территорий. </w:t>
      </w:r>
    </w:p>
    <w:p w:rsidR="007F794A"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В целях реализации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 731, в рамках отраслевой Госпрограммы предусмотрены мероприятия по эффективному и рациональному использованию сельхозземель. В частности, муниципальным образованиям, прошедшим федеральный отбор и заключившим муниципальные контракты с подрядными организациями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предусматриваются средства федерального и регионального бюджетов на подготовку проектов межевания земельных участков и на проведение кадастровых работ.</w:t>
      </w:r>
    </w:p>
    <w:p w:rsidR="00163B79" w:rsidRPr="00796004" w:rsidRDefault="007F794A"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Так, за период 2023-2025 годы в рамках реализации Государственной программы из неиспользуемых земель сельскохозяйственного назначения на кадастровый учет поставлены земли площадью 194,1 тыс. га (из них 189 тыс. га – оленьи пастбища).</w:t>
      </w:r>
    </w:p>
    <w:p w:rsidR="00486000" w:rsidRPr="00796004" w:rsidRDefault="00486000" w:rsidP="007F794A">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3. В 2025 году по номинации «Повышение эффективности управления территорией муниципального образования» регионального этапа Всероссийского конкурса «Лучшая муниципальная практика» рассматривалась заявка от 1 муниципального образования в Республике Коми по I категории участников конкурса (городские поселения, муниципальные округа и городские округа) – МО «Воркута», которая была признана победителем регионального этапа конкурса.</w:t>
      </w:r>
    </w:p>
    <w:p w:rsidR="00BC6978" w:rsidRPr="00796004" w:rsidRDefault="00BC6978" w:rsidP="00BC6978">
      <w:pPr>
        <w:spacing w:after="0" w:line="240" w:lineRule="auto"/>
        <w:ind w:firstLine="709"/>
        <w:jc w:val="both"/>
        <w:rPr>
          <w:rFonts w:ascii="Times New Roman" w:eastAsia="Calibri" w:hAnsi="Times New Roman" w:cs="Times New Roman"/>
          <w:sz w:val="28"/>
          <w:szCs w:val="28"/>
        </w:rPr>
      </w:pPr>
      <w:r w:rsidRPr="00796004">
        <w:rPr>
          <w:rFonts w:ascii="Times New Roman" w:hAnsi="Times New Roman" w:cs="Times New Roman"/>
          <w:sz w:val="28"/>
          <w:szCs w:val="28"/>
        </w:rPr>
        <w:t xml:space="preserve">4. </w:t>
      </w:r>
      <w:r w:rsidR="007B1767" w:rsidRPr="00796004">
        <w:rPr>
          <w:rFonts w:ascii="Times New Roman" w:hAnsi="Times New Roman" w:cs="Times New Roman"/>
          <w:sz w:val="28"/>
          <w:szCs w:val="28"/>
        </w:rPr>
        <w:t xml:space="preserve">В </w:t>
      </w:r>
      <w:r w:rsidRPr="00796004">
        <w:rPr>
          <w:rFonts w:ascii="Times New Roman" w:hAnsi="Times New Roman" w:cs="Times New Roman"/>
          <w:sz w:val="28"/>
          <w:szCs w:val="28"/>
        </w:rPr>
        <w:t>феврал</w:t>
      </w:r>
      <w:r w:rsidR="007B1767" w:rsidRPr="00796004">
        <w:rPr>
          <w:rFonts w:ascii="Times New Roman" w:hAnsi="Times New Roman" w:cs="Times New Roman"/>
          <w:sz w:val="28"/>
          <w:szCs w:val="28"/>
        </w:rPr>
        <w:t>е</w:t>
      </w:r>
      <w:r w:rsidRPr="00796004">
        <w:rPr>
          <w:rFonts w:ascii="Times New Roman" w:hAnsi="Times New Roman" w:cs="Times New Roman"/>
          <w:sz w:val="28"/>
          <w:szCs w:val="28"/>
        </w:rPr>
        <w:t xml:space="preserve"> 2026 года в городе Касимов Рязанской области прошел финальный этап III Всероссийской премии «Туристические города». Столица Республики Коми вошла в число финалистов масштабного федерального конкурса и по итогам премии заняла призовые места </w:t>
      </w:r>
      <w:r w:rsidRPr="00796004">
        <w:rPr>
          <w:rFonts w:ascii="Times New Roman" w:eastAsia="Calibri" w:hAnsi="Times New Roman" w:cs="Times New Roman"/>
          <w:sz w:val="28"/>
          <w:szCs w:val="28"/>
        </w:rPr>
        <w:t xml:space="preserve">в четырех </w:t>
      </w:r>
      <w:r w:rsidRPr="00796004">
        <w:rPr>
          <w:rFonts w:ascii="Times New Roman" w:hAnsi="Times New Roman" w:cs="Times New Roman"/>
          <w:sz w:val="28"/>
          <w:szCs w:val="28"/>
        </w:rPr>
        <w:t>из пяти</w:t>
      </w:r>
      <w:r w:rsidRPr="00796004">
        <w:rPr>
          <w:rFonts w:ascii="Times New Roman" w:eastAsia="Calibri" w:hAnsi="Times New Roman" w:cs="Times New Roman"/>
          <w:sz w:val="28"/>
          <w:szCs w:val="28"/>
        </w:rPr>
        <w:t xml:space="preserve"> номинаций</w:t>
      </w:r>
      <w:r w:rsidRPr="00796004">
        <w:rPr>
          <w:rFonts w:ascii="Times New Roman" w:hAnsi="Times New Roman" w:cs="Times New Roman"/>
          <w:sz w:val="28"/>
          <w:szCs w:val="28"/>
        </w:rPr>
        <w:t>.</w:t>
      </w:r>
    </w:p>
    <w:p w:rsidR="00BC6978" w:rsidRPr="00796004" w:rsidRDefault="00BC6978" w:rsidP="00BC6978">
      <w:pPr>
        <w:spacing w:after="0" w:line="240" w:lineRule="auto"/>
        <w:ind w:firstLine="709"/>
        <w:jc w:val="both"/>
        <w:rPr>
          <w:sz w:val="28"/>
          <w:szCs w:val="28"/>
        </w:rPr>
      </w:pPr>
      <w:r w:rsidRPr="00796004">
        <w:rPr>
          <w:rFonts w:ascii="Times New Roman" w:hAnsi="Times New Roman" w:cs="Times New Roman"/>
          <w:sz w:val="28"/>
          <w:szCs w:val="28"/>
        </w:rPr>
        <w:lastRenderedPageBreak/>
        <w:t xml:space="preserve">5. </w:t>
      </w:r>
      <w:r w:rsidRPr="00796004">
        <w:rPr>
          <w:rFonts w:ascii="Times New Roman" w:eastAsia="Calibri" w:hAnsi="Times New Roman" w:cs="Times New Roman"/>
          <w:sz w:val="28"/>
          <w:szCs w:val="28"/>
        </w:rPr>
        <w:t xml:space="preserve">В 2025 году в рамках </w:t>
      </w:r>
      <w:r w:rsidRPr="00796004">
        <w:rPr>
          <w:rFonts w:ascii="Times New Roman" w:eastAsia="Calibri" w:hAnsi="Times New Roman" w:cs="Times New Roman"/>
          <w:sz w:val="28"/>
          <w:szCs w:val="28"/>
          <w:lang w:val="en-US"/>
        </w:rPr>
        <w:t>III</w:t>
      </w:r>
      <w:r w:rsidRPr="00796004">
        <w:rPr>
          <w:rFonts w:ascii="Times New Roman" w:eastAsia="Calibri" w:hAnsi="Times New Roman" w:cs="Times New Roman"/>
          <w:sz w:val="28"/>
          <w:szCs w:val="28"/>
        </w:rPr>
        <w:t xml:space="preserve"> сезона Всероссийского конкурса на лучшее путешествие по Дальнему Востоку и Арктике «Дальний Восток – Земля приключений» (далее – Конкурс на лучшее путешествие) с муниципалитетами Республики Коми осуществлялось взаимодействие по вопросам проведения и информационного сопровождения этапов Конкурса на лучшее путешествие. </w:t>
      </w:r>
      <w:r w:rsidRPr="00796004">
        <w:rPr>
          <w:rFonts w:ascii="Times New Roman" w:hAnsi="Times New Roman" w:cs="Times New Roman"/>
          <w:sz w:val="28"/>
        </w:rPr>
        <w:t>Согласно плановым целевым показателям подано 25 заявок с путешествиями по Республике Коми, а на конкурсный отбор прошло 11 фильмов о регионе.</w:t>
      </w:r>
    </w:p>
    <w:p w:rsidR="006323A7" w:rsidRPr="00796004" w:rsidRDefault="006323A7" w:rsidP="006323A7">
      <w:pPr>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6. </w:t>
      </w:r>
      <w:r w:rsidR="007B1767" w:rsidRPr="00796004">
        <w:rPr>
          <w:rFonts w:ascii="Times New Roman" w:hAnsi="Times New Roman" w:cs="Times New Roman"/>
          <w:sz w:val="28"/>
        </w:rPr>
        <w:t xml:space="preserve">В мае </w:t>
      </w:r>
      <w:r w:rsidRPr="00796004">
        <w:rPr>
          <w:rFonts w:ascii="Times New Roman" w:hAnsi="Times New Roman" w:cs="Times New Roman"/>
          <w:sz w:val="28"/>
        </w:rPr>
        <w:t xml:space="preserve">2026 года на </w:t>
      </w:r>
      <w:r w:rsidRPr="00796004">
        <w:rPr>
          <w:rFonts w:ascii="Times New Roman" w:hAnsi="Times New Roman" w:cs="Times New Roman"/>
          <w:sz w:val="28"/>
          <w:lang w:val="en-US"/>
        </w:rPr>
        <w:t>XVII</w:t>
      </w:r>
      <w:r w:rsidRPr="00796004">
        <w:rPr>
          <w:rFonts w:ascii="Times New Roman" w:hAnsi="Times New Roman" w:cs="Times New Roman"/>
          <w:sz w:val="28"/>
        </w:rPr>
        <w:t xml:space="preserve"> международном экономическом форуме «Россия – Исламский мир: KazanForum в Казани был презентован новый межрегиональный туристический маршрут «От минаретов до северного сияния». Город Усинск стал частью нового маршрута от Казани до Арктики, объединив Республику Татарстан и Республику Коми. </w:t>
      </w:r>
    </w:p>
    <w:p w:rsidR="00490555" w:rsidRPr="00796004" w:rsidRDefault="00490555" w:rsidP="00490555">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7. </w:t>
      </w:r>
      <w:r w:rsidR="007B1767" w:rsidRPr="00796004">
        <w:rPr>
          <w:rFonts w:ascii="Times New Roman" w:hAnsi="Times New Roman" w:cs="Times New Roman"/>
          <w:sz w:val="28"/>
          <w:szCs w:val="28"/>
        </w:rPr>
        <w:t xml:space="preserve">В июне </w:t>
      </w:r>
      <w:r w:rsidRPr="00796004">
        <w:rPr>
          <w:rFonts w:ascii="Times New Roman" w:hAnsi="Times New Roman" w:cs="Times New Roman"/>
          <w:sz w:val="28"/>
          <w:szCs w:val="28"/>
        </w:rPr>
        <w:t>2026 года в рамках международного туристического форума «Путешествуй!» делегация Республики Коми, состоящая из представителей Министерства туризма Республики Коми, АНО «Агентство по развитию туризма и продвижению Республики Коми», ГАУ РК «Финно-угорский этнопарк», в</w:t>
      </w:r>
      <w:r w:rsidRPr="00796004">
        <w:rPr>
          <w:rFonts w:ascii="Times New Roman" w:eastAsia="Times New Roman" w:hAnsi="Times New Roman" w:cs="Times New Roman"/>
          <w:sz w:val="28"/>
          <w:szCs w:val="28"/>
        </w:rPr>
        <w:t>окальной группы «Катшасинъяс», Совета ветеранов – пенсионеров при сельском поселении Нижний Воч, учеников и преподавателей МОУ Вочевская СОШ, коллектива МУК «Троицко-Печорский районный дом культуры», танцевального коллектива «Зиль-Зель» МУК «Троицко-Печорский районный дом культуры»,</w:t>
      </w:r>
      <w:r w:rsidRPr="00796004">
        <w:rPr>
          <w:rFonts w:ascii="Times New Roman" w:hAnsi="Times New Roman" w:cs="Times New Roman"/>
          <w:sz w:val="28"/>
          <w:szCs w:val="28"/>
        </w:rPr>
        <w:t xml:space="preserve"> представила туристский и культурный потенциал Республики Коми.</w:t>
      </w:r>
    </w:p>
    <w:p w:rsidR="00742FB1" w:rsidRPr="00796004" w:rsidRDefault="00742FB1" w:rsidP="00742F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8. В 2025 году администрация муниципального района «Сосногорск» принимало участие во Всероссийском конкурсе «Лучшая муниципальная практика», в номинации «Градостроительная политика, обеспечение благоприятной среды жизнедеятельности населения и развитие жилищно-коммунального хозяйства». Наименование проекта: Благоустройство общественной территории между д. 17 ул. Горького и д. 4 ул. Гоголя, г. Сосногорска (парк «Березовая роща»).</w:t>
      </w:r>
    </w:p>
    <w:p w:rsidR="00B11DEA" w:rsidRPr="00796004" w:rsidRDefault="00742FB1" w:rsidP="00742F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 xml:space="preserve">Примеры лучших практик публикуются в сборниках, которые могут использоваться другими муниципальными образованиями. За счёт тиражирования успешного опыта создается комфортная городская среда и повышается качество жизни граждан. </w:t>
      </w:r>
    </w:p>
    <w:p w:rsidR="00742FB1" w:rsidRPr="00796004" w:rsidRDefault="00742FB1" w:rsidP="00742FB1">
      <w:pPr>
        <w:spacing w:after="0" w:line="240" w:lineRule="auto"/>
        <w:ind w:firstLine="709"/>
        <w:jc w:val="both"/>
        <w:rPr>
          <w:rFonts w:ascii="Times New Roman" w:hAnsi="Times New Roman" w:cs="Times New Roman"/>
          <w:sz w:val="28"/>
          <w:szCs w:val="28"/>
        </w:rPr>
      </w:pPr>
      <w:r w:rsidRPr="00796004">
        <w:rPr>
          <w:rFonts w:ascii="Times New Roman" w:hAnsi="Times New Roman" w:cs="Times New Roman"/>
          <w:sz w:val="28"/>
          <w:szCs w:val="28"/>
        </w:rPr>
        <w:t>Сборники публикуются на официальном сайте Министерств</w:t>
      </w:r>
      <w:r w:rsidR="00B11DEA" w:rsidRPr="00796004">
        <w:rPr>
          <w:rFonts w:ascii="Times New Roman" w:hAnsi="Times New Roman" w:cs="Times New Roman"/>
          <w:sz w:val="28"/>
          <w:szCs w:val="28"/>
        </w:rPr>
        <w:t>а</w:t>
      </w:r>
      <w:r w:rsidRPr="00796004">
        <w:rPr>
          <w:rFonts w:ascii="Times New Roman" w:hAnsi="Times New Roman" w:cs="Times New Roman"/>
          <w:sz w:val="28"/>
          <w:szCs w:val="28"/>
        </w:rPr>
        <w:t xml:space="preserve"> строительства и жилищно-коммунального хозяйства Российской Федерации https://www.minstroyrf.gov.ru/docs/437278/?sphrase_id=2605783. </w:t>
      </w:r>
    </w:p>
    <w:p w:rsidR="00C017BF" w:rsidRDefault="00C017BF" w:rsidP="00C017BF">
      <w:pPr>
        <w:keepNext/>
        <w:spacing w:after="0" w:line="240" w:lineRule="auto"/>
        <w:ind w:firstLine="567"/>
        <w:jc w:val="center"/>
        <w:rPr>
          <w:rFonts w:ascii="Times New Roman" w:hAnsi="Times New Roman" w:cs="Times New Roman"/>
          <w:b/>
          <w:bCs/>
          <w:sz w:val="28"/>
          <w:szCs w:val="28"/>
        </w:rPr>
      </w:pPr>
    </w:p>
    <w:p w:rsidR="00C017BF" w:rsidRPr="00796004" w:rsidRDefault="00C017BF" w:rsidP="00C017BF">
      <w:pPr>
        <w:keepNext/>
        <w:spacing w:after="0" w:line="240" w:lineRule="auto"/>
        <w:ind w:firstLine="567"/>
        <w:jc w:val="center"/>
        <w:rPr>
          <w:rFonts w:ascii="Times New Roman" w:hAnsi="Times New Roman" w:cs="Times New Roman"/>
          <w:b/>
          <w:sz w:val="28"/>
          <w:szCs w:val="28"/>
        </w:rPr>
      </w:pPr>
      <w:r w:rsidRPr="00796004">
        <w:rPr>
          <w:rFonts w:ascii="Times New Roman" w:hAnsi="Times New Roman" w:cs="Times New Roman"/>
          <w:b/>
          <w:bCs/>
          <w:sz w:val="28"/>
          <w:szCs w:val="28"/>
        </w:rPr>
        <w:t xml:space="preserve">РАЗДЕЛ </w:t>
      </w:r>
      <w:r>
        <w:rPr>
          <w:rFonts w:ascii="Times New Roman" w:hAnsi="Times New Roman" w:cs="Times New Roman"/>
          <w:b/>
          <w:bCs/>
          <w:sz w:val="28"/>
          <w:szCs w:val="28"/>
        </w:rPr>
        <w:t>8</w:t>
      </w:r>
      <w:r w:rsidRPr="00796004">
        <w:rPr>
          <w:rFonts w:ascii="Times New Roman" w:hAnsi="Times New Roman" w:cs="Times New Roman"/>
          <w:b/>
          <w:bCs/>
          <w:sz w:val="28"/>
          <w:szCs w:val="28"/>
        </w:rPr>
        <w:t xml:space="preserve">. </w:t>
      </w:r>
      <w:r w:rsidRPr="00796004">
        <w:rPr>
          <w:rFonts w:ascii="Times New Roman" w:hAnsi="Times New Roman" w:cs="Times New Roman"/>
          <w:b/>
          <w:sz w:val="28"/>
          <w:szCs w:val="28"/>
        </w:rPr>
        <w:t>Основные ключевые события и знаковые даты</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В 2025 году среди основных ключевых событий и знаковых дат с участием органов местного самоуправления можно выделить следующие:</w:t>
      </w:r>
    </w:p>
    <w:p w:rsidR="00C017BF" w:rsidRPr="00796004" w:rsidRDefault="00C017BF" w:rsidP="00C017BF">
      <w:pPr>
        <w:tabs>
          <w:tab w:val="left" w:pos="142"/>
        </w:tabs>
        <w:spacing w:after="0" w:line="240" w:lineRule="auto"/>
        <w:ind w:firstLine="709"/>
        <w:jc w:val="both"/>
        <w:rPr>
          <w:rFonts w:ascii="Times New Roman" w:hAnsi="Times New Roman" w:cs="Times New Roman"/>
          <w:b/>
          <w:i/>
          <w:sz w:val="28"/>
        </w:rPr>
      </w:pPr>
      <w:r w:rsidRPr="00796004">
        <w:rPr>
          <w:rFonts w:ascii="Times New Roman" w:hAnsi="Times New Roman" w:cs="Times New Roman"/>
          <w:b/>
          <w:i/>
          <w:sz w:val="28"/>
        </w:rPr>
        <w:t>1.</w:t>
      </w:r>
      <w:r w:rsidRPr="00796004">
        <w:rPr>
          <w:rFonts w:ascii="Times New Roman" w:hAnsi="Times New Roman" w:cs="Times New Roman"/>
          <w:i/>
          <w:sz w:val="28"/>
        </w:rPr>
        <w:t xml:space="preserve"> </w:t>
      </w:r>
      <w:r w:rsidRPr="00796004">
        <w:rPr>
          <w:rFonts w:ascii="Times New Roman" w:hAnsi="Times New Roman" w:cs="Times New Roman"/>
          <w:b/>
          <w:i/>
          <w:sz w:val="28"/>
        </w:rPr>
        <w:t xml:space="preserve">Проект «Гордость. Уверенность. Победа» </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Патриотические форумы «Гордость. Уверенность. Победа» были инициированы Главой Республики Коми Р.Э. Гольдштейном.</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lastRenderedPageBreak/>
        <w:t xml:space="preserve">Форумы прошли во всех 20 муниципальных образованиях муниципальных (городского) округов, муниципальных районов Республики Коми с участием представителей руководителей органов исполнительной власти Республики Коми, глав муниципальных и городского округов, муниципальных районов, сельских и городских поселений республики, лидеров общественного мнения. </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Основные темы форумов:</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- 80-летие Победы в Великой Отечественной войне и сохранение исторической памяти;</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 Герои нашего времени: подвиг защитников Отечества как источник национальной гордости (о подвигах мобилизованных участников специальной военной операции);</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 Нам есть чем гордиться и есть что беречь! (о достижениях Республики Коми);</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 Региональные приоритеты в системе государственной поддержки: трансформация возможностей в уверенность для каждого жителя;</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 Национальные проекты, как залог уверенности в будущем.</w:t>
      </w:r>
    </w:p>
    <w:p w:rsidR="00C017BF" w:rsidRPr="00796004" w:rsidRDefault="00C017BF" w:rsidP="00C017BF">
      <w:pPr>
        <w:tabs>
          <w:tab w:val="left" w:pos="142"/>
        </w:tabs>
        <w:spacing w:after="0" w:line="240" w:lineRule="auto"/>
        <w:ind w:firstLine="709"/>
        <w:jc w:val="both"/>
        <w:rPr>
          <w:sz w:val="28"/>
        </w:rPr>
      </w:pPr>
      <w:r w:rsidRPr="00796004">
        <w:rPr>
          <w:rFonts w:ascii="Times New Roman" w:hAnsi="Times New Roman" w:cs="Times New Roman"/>
          <w:sz w:val="28"/>
        </w:rPr>
        <w:t>Основная цель форумов - формирование единой команды развития Республики Коми и вовлечение граждан в решение актуальных вопросов.</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b/>
          <w:i/>
          <w:sz w:val="28"/>
        </w:rPr>
      </w:pPr>
      <w:r w:rsidRPr="00796004">
        <w:rPr>
          <w:rFonts w:ascii="Times New Roman" w:hAnsi="Times New Roman" w:cs="Times New Roman"/>
          <w:b/>
          <w:i/>
          <w:sz w:val="28"/>
        </w:rPr>
        <w:t>2. Общественные стратегические сессии «КОМИ. Новые Победы!»</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Общественные стратегические сессии прошли во всех 20 муниципальных образованиях муниципальных (городского) округов, муниципальных районов Республики Коми проведены общественные стратегические сессии «КОМИ. Новые Победы!» с участием глав муниципальных и городского округов, муниципальных районов, сельских и городских поселений республики, членов Правительства Республики Коми, представителей органов территориального общественного самоуправления, некоммерческих организаций, старост сельских населенных пунктов и приглашенных экспертов по вопросам развития территорий.</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Основные вопросы, которые обсуждались:</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 определение ключевых направлений развития территории (особенности территорий, выявление сильных сторон, точек роста территорий муниципальных образований, формирование единого видения развития территории муниципального образования);</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 генерация идей и проектов (сбор предложений от местных сообществ, бизнеса, экспертов и власти. Отбор наиболее перспективных инициатив для включения в стратегию развития территории муниципального образования);</w:t>
      </w:r>
    </w:p>
    <w:p w:rsidR="00C017BF" w:rsidRPr="00796004" w:rsidRDefault="00C017BF" w:rsidP="00C017BF">
      <w:pPr>
        <w:pStyle w:val="a3"/>
        <w:tabs>
          <w:tab w:val="left" w:pos="142"/>
        </w:tabs>
        <w:spacing w:after="0" w:line="240" w:lineRule="auto"/>
        <w:ind w:left="0" w:firstLine="709"/>
        <w:jc w:val="both"/>
        <w:rPr>
          <w:rFonts w:ascii="Times New Roman" w:hAnsi="Times New Roman" w:cs="Times New Roman"/>
          <w:sz w:val="28"/>
        </w:rPr>
      </w:pPr>
      <w:r w:rsidRPr="00796004">
        <w:rPr>
          <w:rFonts w:ascii="Times New Roman" w:hAnsi="Times New Roman" w:cs="Times New Roman"/>
          <w:sz w:val="28"/>
        </w:rPr>
        <w:t>- создание дорожной карты развития территории (определение конкретных шагов, сроков и ответственных за реализацию приоритетов, составление плана интеграции местных инициатив в региональные и федеральные программы).</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Основная цель - формирование комплексного инвестиционного плана развития территорий Республики Коми. </w:t>
      </w:r>
    </w:p>
    <w:p w:rsidR="00C017BF" w:rsidRPr="00796004" w:rsidRDefault="00C017BF" w:rsidP="00C017BF">
      <w:pPr>
        <w:tabs>
          <w:tab w:val="left" w:pos="142"/>
        </w:tabs>
        <w:spacing w:after="0" w:line="240" w:lineRule="auto"/>
        <w:ind w:firstLine="709"/>
        <w:jc w:val="both"/>
        <w:rPr>
          <w:rFonts w:ascii="Times New Roman" w:hAnsi="Times New Roman" w:cs="Times New Roman"/>
          <w:b/>
          <w:i/>
          <w:sz w:val="28"/>
        </w:rPr>
      </w:pPr>
      <w:r w:rsidRPr="00796004">
        <w:rPr>
          <w:rFonts w:ascii="Times New Roman" w:hAnsi="Times New Roman" w:cs="Times New Roman"/>
          <w:b/>
          <w:i/>
          <w:sz w:val="28"/>
        </w:rPr>
        <w:t>3. Медиапроекты «Муниципальное признание» и «Надежда и опора односельчан»</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lastRenderedPageBreak/>
        <w:t>Медиапроекты организованы Ассоциацией «Совет муниципальных образований Республики Коми» совместно с Управлением внутренней политики Администрации Главы Республики Коми и Правительства Республики Коми.</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Задача медиапроектов – познакомить жителей республики с лучшими специалистами органов местного самоуправления и старост сельских населенных пунктов, работа которых подчас незаметна для жителей, но требует огромной ответственности, необходимой квалификации, серьезного опыта, высокой работоспособности и неравнодушия.</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Основная цель медиапроектов – повышение престижа муниципальной службы, повышение уровня доверия у населения к органам местного самоуправления, развитие института старост сельских населенных пунктов.</w:t>
      </w:r>
    </w:p>
    <w:p w:rsidR="00C017BF" w:rsidRPr="00796004" w:rsidRDefault="00C017BF" w:rsidP="00C017BF">
      <w:pPr>
        <w:tabs>
          <w:tab w:val="left" w:pos="142"/>
        </w:tabs>
        <w:spacing w:after="0" w:line="240" w:lineRule="auto"/>
        <w:ind w:firstLine="709"/>
        <w:jc w:val="both"/>
        <w:rPr>
          <w:rFonts w:ascii="Times New Roman" w:hAnsi="Times New Roman" w:cs="Times New Roman"/>
          <w:b/>
          <w:i/>
          <w:sz w:val="28"/>
        </w:rPr>
      </w:pPr>
      <w:r w:rsidRPr="00796004">
        <w:rPr>
          <w:rFonts w:ascii="Times New Roman" w:hAnsi="Times New Roman" w:cs="Times New Roman"/>
          <w:b/>
          <w:i/>
          <w:sz w:val="28"/>
        </w:rPr>
        <w:t>4. Проект «День местного самоуправления - 2025»</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Проект посвящен проведению мероприятий, посвященных ежегодному Дню местного самоуправления. </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Цель проекта: развитие гражданского общества в области местного самоуправления, повышение образовательного уровня населения в вопросах местного самоуправления, ознакомление с различными формами участия граждан в местном самоуправлении, развитие гражданских инициатив.</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Мероприятия проводятся в форме уроков местного самоуправления с участием представителей местной администрации, депутатов; деловых игр, викторин на тему местного самоуправления; торжественных мероприятий с чествованием ветеранов органов местного самоуправления; выставок достижений органов местного самоуправления; форумов гражданских инициатив; музейных и архивных экспозиций; творческих конкурсов для детей; спортивных мероприятий и др.</w:t>
      </w:r>
    </w:p>
    <w:p w:rsidR="00C017BF" w:rsidRPr="00796004" w:rsidRDefault="00C017BF" w:rsidP="00C017BF">
      <w:pPr>
        <w:tabs>
          <w:tab w:val="left" w:pos="0"/>
        </w:tabs>
        <w:spacing w:after="0" w:line="240" w:lineRule="auto"/>
        <w:ind w:firstLine="709"/>
        <w:jc w:val="both"/>
        <w:rPr>
          <w:rFonts w:ascii="Times New Roman" w:hAnsi="Times New Roman" w:cs="Times New Roman"/>
          <w:i/>
          <w:sz w:val="28"/>
        </w:rPr>
      </w:pPr>
      <w:r w:rsidRPr="00796004">
        <w:rPr>
          <w:rFonts w:ascii="Times New Roman" w:hAnsi="Times New Roman" w:cs="Times New Roman"/>
          <w:sz w:val="28"/>
        </w:rPr>
        <w:t>Проведенные мероприятия способствуют получению знаний о содержании и методах работы органов местного самоуправления и разделении полномочий с органами государственной власти, обучению молодых граждан целям и задачам местного самоуправления, региональным особенностям и традициям участия граждан в решении вопросов местного значения, позволяют повышать компетентность молодежи в вопросах участия граждан в развитии местного самоуправления, вносят неоценимый вклад в развитие местного самоуправления в республике.</w:t>
      </w:r>
      <w:r w:rsidRPr="00796004">
        <w:rPr>
          <w:rFonts w:ascii="Times New Roman" w:hAnsi="Times New Roman" w:cs="Times New Roman"/>
          <w:sz w:val="28"/>
        </w:rPr>
        <w:cr/>
        <w:t xml:space="preserve">          </w:t>
      </w:r>
      <w:r w:rsidRPr="00796004">
        <w:rPr>
          <w:rFonts w:ascii="Times New Roman" w:hAnsi="Times New Roman" w:cs="Times New Roman"/>
          <w:b/>
          <w:i/>
          <w:sz w:val="28"/>
        </w:rPr>
        <w:t>5.</w:t>
      </w:r>
      <w:r w:rsidRPr="00796004">
        <w:rPr>
          <w:rFonts w:ascii="Times New Roman" w:hAnsi="Times New Roman" w:cs="Times New Roman"/>
          <w:i/>
          <w:sz w:val="28"/>
        </w:rPr>
        <w:t xml:space="preserve"> </w:t>
      </w:r>
      <w:r w:rsidRPr="00796004">
        <w:rPr>
          <w:rFonts w:ascii="Times New Roman" w:hAnsi="Times New Roman" w:cs="Times New Roman"/>
          <w:b/>
          <w:i/>
          <w:sz w:val="28"/>
        </w:rPr>
        <w:t>Межмуниципальный форум территориального общественного самоуправления Республики Коми «Новые горизонты»</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Организаторами форума выступили Ассоциация «Совет муниципальных образований Республики Коми» и Ассоциация территориального общественного самоуправления и социально ориентированных некоммерческих организаций Республики Коми.</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Участники форума - председатели и активисты территориального общественного самоуправления, главы сельских и городских поселений, специалисты администраций муниципальных образований, депутаты представительных органов муниципальных образований, старосты сельских населенных пунктов с приглашением первого заместителя директора </w:t>
      </w:r>
      <w:r w:rsidRPr="00796004">
        <w:rPr>
          <w:rFonts w:ascii="Times New Roman" w:hAnsi="Times New Roman" w:cs="Times New Roman"/>
          <w:sz w:val="28"/>
        </w:rPr>
        <w:lastRenderedPageBreak/>
        <w:t xml:space="preserve">Общероссийской ассамблеи развития территорий и общественного самоуправления, исполнительного директора Ассоциации «Совет муниципальных образований Республики Карелия», заместителя Исполнительного директора Совета муниципальных образований Челябинской области,  председателя Ассоциации территориального общественного самоуправления Ульяновской области, председателя МОО ТОС «Рублёвочка Вест» Гурьевского муниципального округа Калининградской области. </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На форуме обсуждались вопросы развития территориального общественного самоуправления в Республике Коми, Республике Карелия, Ульяновской области, Калининградской области, Челябинской области.</w:t>
      </w:r>
    </w:p>
    <w:p w:rsidR="00C017BF" w:rsidRPr="00796004" w:rsidRDefault="00C017BF" w:rsidP="00C017BF">
      <w:pPr>
        <w:tabs>
          <w:tab w:val="left" w:pos="142"/>
        </w:tabs>
        <w:spacing w:after="0" w:line="240" w:lineRule="auto"/>
        <w:ind w:firstLine="709"/>
        <w:jc w:val="both"/>
        <w:rPr>
          <w:rFonts w:ascii="Times New Roman" w:hAnsi="Times New Roman" w:cs="Times New Roman"/>
          <w:sz w:val="28"/>
        </w:rPr>
      </w:pPr>
      <w:r w:rsidRPr="00796004">
        <w:rPr>
          <w:rFonts w:ascii="Times New Roman" w:hAnsi="Times New Roman" w:cs="Times New Roman"/>
          <w:sz w:val="28"/>
        </w:rPr>
        <w:t xml:space="preserve">Основная цель форума – популяризация и развитие территориального общественного самоуправления в Республике Коми. </w:t>
      </w:r>
    </w:p>
    <w:p w:rsidR="00BC6978" w:rsidRPr="00796004" w:rsidRDefault="00BC6978" w:rsidP="00BC6978">
      <w:pPr>
        <w:spacing w:after="0" w:line="240" w:lineRule="auto"/>
        <w:ind w:firstLine="709"/>
        <w:jc w:val="both"/>
        <w:rPr>
          <w:rFonts w:ascii="Times New Roman" w:hAnsi="Times New Roman" w:cs="Times New Roman"/>
          <w:sz w:val="28"/>
          <w:szCs w:val="28"/>
        </w:rPr>
      </w:pPr>
    </w:p>
    <w:p w:rsidR="00B11DEA" w:rsidRPr="00796004" w:rsidRDefault="00B11DEA" w:rsidP="00B11DEA">
      <w:pPr>
        <w:tabs>
          <w:tab w:val="left" w:pos="142"/>
        </w:tabs>
        <w:spacing w:after="0" w:line="240" w:lineRule="auto"/>
        <w:ind w:firstLine="709"/>
        <w:jc w:val="center"/>
        <w:rPr>
          <w:rFonts w:ascii="Times New Roman" w:eastAsia="Calibri" w:hAnsi="Times New Roman" w:cs="Times New Roman"/>
          <w:sz w:val="28"/>
          <w:szCs w:val="28"/>
        </w:rPr>
      </w:pPr>
      <w:r w:rsidRPr="00796004">
        <w:rPr>
          <w:rFonts w:ascii="Times New Roman" w:eastAsia="Calibri" w:hAnsi="Times New Roman" w:cs="Times New Roman"/>
          <w:sz w:val="28"/>
          <w:szCs w:val="28"/>
        </w:rPr>
        <w:t>_____________________________________________</w:t>
      </w:r>
    </w:p>
    <w:p w:rsidR="00B11DEA" w:rsidRPr="00796004" w:rsidRDefault="00B11DEA" w:rsidP="00B11DE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В целях обеспечения реализации права граждан на получение достоверной информации о состоянии местного самоуправления информация о местном самоуправлении в Республике Коми широко освещается на:</w:t>
      </w:r>
    </w:p>
    <w:p w:rsidR="00B11DEA" w:rsidRPr="00796004" w:rsidRDefault="00B11DEA" w:rsidP="00B11DEA">
      <w:pPr>
        <w:tabs>
          <w:tab w:val="left" w:pos="142"/>
        </w:tabs>
        <w:spacing w:after="0" w:line="240" w:lineRule="auto"/>
        <w:ind w:firstLine="709"/>
        <w:jc w:val="both"/>
        <w:rPr>
          <w:rFonts w:ascii="Times New Roman" w:eastAsia="Calibri" w:hAnsi="Times New Roman" w:cs="Times New Roman"/>
          <w:sz w:val="28"/>
          <w:szCs w:val="28"/>
        </w:rPr>
      </w:pPr>
      <w:r w:rsidRPr="00796004">
        <w:rPr>
          <w:rFonts w:ascii="Times New Roman" w:eastAsia="Calibri" w:hAnsi="Times New Roman" w:cs="Times New Roman"/>
          <w:sz w:val="28"/>
          <w:szCs w:val="28"/>
        </w:rPr>
        <w:t>- официальных сайтах Республики Коми -</w:t>
      </w:r>
    </w:p>
    <w:p w:rsidR="00B11DEA" w:rsidRPr="00796004" w:rsidRDefault="005C04FF" w:rsidP="00B11DEA">
      <w:pPr>
        <w:tabs>
          <w:tab w:val="left" w:pos="142"/>
        </w:tabs>
        <w:spacing w:after="0" w:line="240" w:lineRule="auto"/>
        <w:ind w:firstLine="709"/>
        <w:jc w:val="both"/>
        <w:rPr>
          <w:rFonts w:ascii="Times New Roman" w:eastAsia="Calibri" w:hAnsi="Times New Roman" w:cs="Times New Roman"/>
          <w:sz w:val="28"/>
          <w:szCs w:val="28"/>
        </w:rPr>
      </w:pPr>
      <w:hyperlink r:id="rId12" w:history="1">
        <w:r w:rsidR="00B11DEA" w:rsidRPr="00796004">
          <w:rPr>
            <w:rStyle w:val="a6"/>
            <w:rFonts w:ascii="Times New Roman" w:eastAsia="Calibri" w:hAnsi="Times New Roman" w:cs="Times New Roman"/>
            <w:sz w:val="28"/>
            <w:szCs w:val="28"/>
          </w:rPr>
          <w:t>https://rkomi.ru/</w:t>
        </w:r>
      </w:hyperlink>
      <w:r w:rsidR="00B11DEA" w:rsidRPr="00796004">
        <w:rPr>
          <w:rFonts w:ascii="Times New Roman" w:eastAsia="Calibri" w:hAnsi="Times New Roman" w:cs="Times New Roman"/>
          <w:sz w:val="28"/>
          <w:szCs w:val="28"/>
        </w:rPr>
        <w:t xml:space="preserve"> </w:t>
      </w:r>
    </w:p>
    <w:p w:rsidR="00B11DEA" w:rsidRPr="00796004" w:rsidRDefault="005C04FF" w:rsidP="00B11DEA">
      <w:pPr>
        <w:tabs>
          <w:tab w:val="left" w:pos="142"/>
        </w:tabs>
        <w:spacing w:after="0" w:line="240" w:lineRule="auto"/>
        <w:ind w:firstLine="709"/>
        <w:jc w:val="both"/>
        <w:rPr>
          <w:rFonts w:ascii="Times New Roman" w:eastAsia="Calibri" w:hAnsi="Times New Roman" w:cs="Calibri"/>
          <w:sz w:val="28"/>
          <w:szCs w:val="28"/>
        </w:rPr>
      </w:pPr>
      <w:hyperlink r:id="rId13" w:history="1">
        <w:r w:rsidR="00B11DEA" w:rsidRPr="00796004">
          <w:rPr>
            <w:rStyle w:val="a6"/>
            <w:rFonts w:ascii="Times New Roman" w:eastAsia="Calibri" w:hAnsi="Times New Roman" w:cs="Calibri"/>
            <w:sz w:val="28"/>
            <w:szCs w:val="28"/>
          </w:rPr>
          <w:t>https://adm.rkomi.ru</w:t>
        </w:r>
      </w:hyperlink>
      <w:r w:rsidR="00B11DEA" w:rsidRPr="00796004">
        <w:rPr>
          <w:rFonts w:ascii="Times New Roman" w:eastAsia="Calibri" w:hAnsi="Times New Roman" w:cs="Calibri"/>
          <w:sz w:val="28"/>
          <w:szCs w:val="28"/>
        </w:rPr>
        <w:t xml:space="preserve"> </w:t>
      </w:r>
    </w:p>
    <w:p w:rsidR="00B11DEA" w:rsidRPr="00796004" w:rsidRDefault="005C04FF" w:rsidP="00B11DEA">
      <w:pPr>
        <w:tabs>
          <w:tab w:val="left" w:pos="142"/>
        </w:tabs>
        <w:spacing w:after="0" w:line="240" w:lineRule="auto"/>
        <w:ind w:firstLine="709"/>
        <w:jc w:val="both"/>
        <w:rPr>
          <w:rFonts w:ascii="Times New Roman" w:eastAsia="Calibri" w:hAnsi="Times New Roman" w:cs="Calibri"/>
          <w:sz w:val="28"/>
          <w:szCs w:val="28"/>
        </w:rPr>
      </w:pPr>
      <w:hyperlink r:id="rId14" w:history="1">
        <w:r w:rsidR="00B11DEA" w:rsidRPr="00796004">
          <w:rPr>
            <w:rStyle w:val="a6"/>
            <w:rFonts w:ascii="Times New Roman" w:eastAsia="Calibri" w:hAnsi="Times New Roman" w:cs="Calibri"/>
            <w:sz w:val="28"/>
            <w:szCs w:val="28"/>
          </w:rPr>
          <w:t>https://gov.rkomi.ru/</w:t>
        </w:r>
      </w:hyperlink>
      <w:r w:rsidR="00B11DEA" w:rsidRPr="00796004">
        <w:rPr>
          <w:rFonts w:ascii="Times New Roman" w:eastAsia="Calibri" w:hAnsi="Times New Roman" w:cs="Calibri"/>
          <w:sz w:val="28"/>
          <w:szCs w:val="28"/>
        </w:rPr>
        <w:t xml:space="preserve"> </w:t>
      </w:r>
    </w:p>
    <w:p w:rsidR="00B11DEA" w:rsidRPr="00796004" w:rsidRDefault="00B11DEA" w:rsidP="00B11DEA">
      <w:pPr>
        <w:tabs>
          <w:tab w:val="left" w:pos="142"/>
        </w:tabs>
        <w:spacing w:after="0" w:line="240" w:lineRule="auto"/>
        <w:ind w:firstLine="709"/>
        <w:jc w:val="both"/>
        <w:rPr>
          <w:rFonts w:ascii="Times New Roman" w:eastAsia="Calibri" w:hAnsi="Times New Roman" w:cs="Calibri"/>
          <w:sz w:val="28"/>
          <w:szCs w:val="28"/>
        </w:rPr>
      </w:pPr>
      <w:r w:rsidRPr="00796004">
        <w:rPr>
          <w:rFonts w:ascii="Times New Roman" w:eastAsia="Calibri" w:hAnsi="Times New Roman" w:cs="Calibri"/>
          <w:sz w:val="28"/>
          <w:szCs w:val="28"/>
        </w:rPr>
        <w:t xml:space="preserve">- сайте Ассоциации «Совет муниципальных образований Республики Коми </w:t>
      </w:r>
    </w:p>
    <w:p w:rsidR="00B11DEA" w:rsidRPr="00796004" w:rsidRDefault="005C04FF" w:rsidP="00B11DEA">
      <w:pPr>
        <w:tabs>
          <w:tab w:val="left" w:pos="142"/>
        </w:tabs>
        <w:spacing w:after="0" w:line="240" w:lineRule="auto"/>
        <w:ind w:firstLine="709"/>
        <w:jc w:val="both"/>
        <w:rPr>
          <w:rFonts w:ascii="Times New Roman" w:eastAsia="Calibri" w:hAnsi="Times New Roman" w:cs="Calibri"/>
          <w:sz w:val="28"/>
          <w:szCs w:val="28"/>
        </w:rPr>
      </w:pPr>
      <w:hyperlink r:id="rId15" w:history="1">
        <w:r w:rsidR="00B11DEA" w:rsidRPr="00796004">
          <w:rPr>
            <w:rStyle w:val="a6"/>
            <w:rFonts w:ascii="Times New Roman" w:eastAsia="Calibri" w:hAnsi="Times New Roman" w:cs="Calibri"/>
            <w:sz w:val="28"/>
            <w:szCs w:val="28"/>
          </w:rPr>
          <w:t>https://smo11.ru/</w:t>
        </w:r>
      </w:hyperlink>
      <w:r w:rsidR="00B11DEA" w:rsidRPr="00796004">
        <w:rPr>
          <w:rFonts w:ascii="Times New Roman" w:eastAsia="Calibri" w:hAnsi="Times New Roman" w:cs="Calibri"/>
          <w:sz w:val="28"/>
          <w:szCs w:val="28"/>
        </w:rPr>
        <w:t xml:space="preserve"> </w:t>
      </w:r>
    </w:p>
    <w:p w:rsidR="00B11DEA" w:rsidRPr="00796004" w:rsidRDefault="00B11DEA" w:rsidP="00B11DEA">
      <w:pPr>
        <w:tabs>
          <w:tab w:val="left" w:pos="142"/>
        </w:tabs>
        <w:spacing w:after="0" w:line="240" w:lineRule="auto"/>
        <w:ind w:firstLine="709"/>
        <w:jc w:val="both"/>
        <w:rPr>
          <w:rFonts w:ascii="Times New Roman" w:eastAsia="Calibri" w:hAnsi="Times New Roman" w:cs="Calibri"/>
          <w:sz w:val="28"/>
          <w:szCs w:val="28"/>
        </w:rPr>
      </w:pPr>
      <w:r w:rsidRPr="00796004">
        <w:rPr>
          <w:rFonts w:ascii="Times New Roman" w:eastAsia="Calibri" w:hAnsi="Times New Roman" w:cs="Calibri"/>
          <w:sz w:val="28"/>
          <w:szCs w:val="28"/>
        </w:rPr>
        <w:t xml:space="preserve">- сайте Ассоциации территориального общественного самоуправления и социально ориентированных некоммерческих организаций Республики Коми - </w:t>
      </w:r>
    </w:p>
    <w:p w:rsidR="00B11DEA" w:rsidRPr="00796004" w:rsidRDefault="005C04FF" w:rsidP="00B11DEA">
      <w:pPr>
        <w:tabs>
          <w:tab w:val="left" w:pos="142"/>
        </w:tabs>
        <w:spacing w:after="0" w:line="240" w:lineRule="auto"/>
        <w:ind w:firstLine="709"/>
        <w:jc w:val="both"/>
        <w:rPr>
          <w:rFonts w:ascii="Times New Roman" w:eastAsia="Calibri" w:hAnsi="Times New Roman" w:cs="Calibri"/>
          <w:sz w:val="28"/>
          <w:szCs w:val="28"/>
        </w:rPr>
      </w:pPr>
      <w:hyperlink r:id="rId16" w:history="1">
        <w:r w:rsidR="00B11DEA" w:rsidRPr="00796004">
          <w:rPr>
            <w:rStyle w:val="a6"/>
            <w:rFonts w:ascii="Times New Roman" w:eastAsia="Calibri" w:hAnsi="Times New Roman" w:cs="Calibri"/>
            <w:sz w:val="28"/>
            <w:szCs w:val="28"/>
          </w:rPr>
          <w:t>https://atosrk.ru/</w:t>
        </w:r>
      </w:hyperlink>
      <w:r w:rsidR="00B11DEA" w:rsidRPr="00796004">
        <w:rPr>
          <w:rFonts w:ascii="Times New Roman" w:eastAsia="Calibri" w:hAnsi="Times New Roman" w:cs="Calibri"/>
          <w:sz w:val="28"/>
          <w:szCs w:val="28"/>
        </w:rPr>
        <w:t xml:space="preserve"> </w:t>
      </w:r>
    </w:p>
    <w:p w:rsidR="00E25596" w:rsidRDefault="00E25596" w:rsidP="00B11DEA">
      <w:pPr>
        <w:tabs>
          <w:tab w:val="left" w:pos="142"/>
        </w:tabs>
        <w:spacing w:after="0" w:line="240" w:lineRule="auto"/>
        <w:ind w:firstLine="709"/>
        <w:jc w:val="both"/>
        <w:rPr>
          <w:rFonts w:ascii="Times New Roman" w:eastAsia="Calibri" w:hAnsi="Times New Roman" w:cs="Calibri"/>
          <w:sz w:val="28"/>
          <w:szCs w:val="28"/>
        </w:rPr>
      </w:pPr>
      <w:r>
        <w:rPr>
          <w:rFonts w:ascii="Times New Roman" w:eastAsia="Calibri" w:hAnsi="Times New Roman" w:cs="Calibri"/>
          <w:sz w:val="28"/>
          <w:szCs w:val="28"/>
        </w:rPr>
        <w:t>- в социальных сетях –</w:t>
      </w:r>
    </w:p>
    <w:p w:rsidR="00E25596" w:rsidRDefault="005C04FF" w:rsidP="00E25596">
      <w:pPr>
        <w:tabs>
          <w:tab w:val="left" w:pos="142"/>
        </w:tabs>
        <w:spacing w:after="0" w:line="240" w:lineRule="auto"/>
        <w:ind w:firstLine="709"/>
        <w:jc w:val="both"/>
        <w:rPr>
          <w:rFonts w:ascii="Times New Roman" w:eastAsia="Calibri" w:hAnsi="Times New Roman" w:cs="Calibri"/>
          <w:sz w:val="28"/>
          <w:szCs w:val="28"/>
        </w:rPr>
      </w:pPr>
      <w:hyperlink r:id="rId17" w:history="1">
        <w:r w:rsidR="00E25596" w:rsidRPr="00530E97">
          <w:rPr>
            <w:rStyle w:val="a6"/>
            <w:rFonts w:ascii="Times New Roman" w:eastAsia="Calibri" w:hAnsi="Times New Roman" w:cs="Calibri"/>
            <w:sz w:val="28"/>
            <w:szCs w:val="28"/>
          </w:rPr>
          <w:t>https://max.ru/join/4pEyftia5_a0vSzJQiYKudSfgtQB6JcEM4VfBYIRP_M</w:t>
        </w:r>
      </w:hyperlink>
    </w:p>
    <w:p w:rsidR="00E25596" w:rsidRDefault="005C04FF" w:rsidP="00E25596">
      <w:pPr>
        <w:tabs>
          <w:tab w:val="left" w:pos="142"/>
        </w:tabs>
        <w:spacing w:after="0" w:line="240" w:lineRule="auto"/>
        <w:ind w:firstLine="709"/>
        <w:jc w:val="both"/>
        <w:rPr>
          <w:rFonts w:ascii="Times New Roman" w:eastAsia="Calibri" w:hAnsi="Times New Roman" w:cs="Calibri"/>
          <w:sz w:val="28"/>
          <w:szCs w:val="28"/>
        </w:rPr>
      </w:pPr>
      <w:hyperlink r:id="rId18" w:history="1">
        <w:r w:rsidR="00E25596" w:rsidRPr="00530E97">
          <w:rPr>
            <w:rStyle w:val="a6"/>
            <w:rFonts w:ascii="Times New Roman" w:eastAsia="Calibri" w:hAnsi="Times New Roman" w:cs="Calibri"/>
            <w:sz w:val="28"/>
            <w:szCs w:val="28"/>
          </w:rPr>
          <w:t>https://vk.com/smork11</w:t>
        </w:r>
      </w:hyperlink>
    </w:p>
    <w:p w:rsidR="00E25596" w:rsidRDefault="005C04FF" w:rsidP="00E25596">
      <w:pPr>
        <w:tabs>
          <w:tab w:val="left" w:pos="142"/>
        </w:tabs>
        <w:spacing w:after="0" w:line="240" w:lineRule="auto"/>
        <w:ind w:firstLine="709"/>
        <w:jc w:val="both"/>
        <w:rPr>
          <w:rFonts w:ascii="Times New Roman" w:eastAsia="Calibri" w:hAnsi="Times New Roman" w:cs="Calibri"/>
          <w:sz w:val="28"/>
          <w:szCs w:val="28"/>
        </w:rPr>
      </w:pPr>
      <w:hyperlink r:id="rId19" w:history="1">
        <w:r w:rsidR="00E25596" w:rsidRPr="00530E97">
          <w:rPr>
            <w:rStyle w:val="a6"/>
            <w:rFonts w:ascii="Times New Roman" w:eastAsia="Calibri" w:hAnsi="Times New Roman" w:cs="Calibri"/>
            <w:sz w:val="28"/>
            <w:szCs w:val="28"/>
          </w:rPr>
          <w:t>https://vk.com/atosrk</w:t>
        </w:r>
      </w:hyperlink>
      <w:r w:rsidR="00E25596">
        <w:rPr>
          <w:rFonts w:ascii="Times New Roman" w:eastAsia="Calibri" w:hAnsi="Times New Roman" w:cs="Calibri"/>
          <w:sz w:val="28"/>
          <w:szCs w:val="28"/>
        </w:rPr>
        <w:t xml:space="preserve">. </w:t>
      </w:r>
    </w:p>
    <w:p w:rsidR="00B11DEA" w:rsidRDefault="00B11DEA" w:rsidP="00B11DEA">
      <w:pPr>
        <w:tabs>
          <w:tab w:val="left" w:pos="142"/>
        </w:tabs>
        <w:spacing w:after="0" w:line="240" w:lineRule="auto"/>
        <w:ind w:firstLine="709"/>
        <w:jc w:val="both"/>
        <w:rPr>
          <w:rFonts w:ascii="Times New Roman" w:eastAsia="Calibri" w:hAnsi="Times New Roman" w:cs="Calibri"/>
          <w:sz w:val="28"/>
          <w:szCs w:val="28"/>
        </w:rPr>
      </w:pPr>
      <w:r w:rsidRPr="00796004">
        <w:rPr>
          <w:rFonts w:ascii="Times New Roman" w:eastAsia="Calibri" w:hAnsi="Times New Roman" w:cs="Calibri"/>
          <w:sz w:val="28"/>
          <w:szCs w:val="28"/>
        </w:rPr>
        <w:t xml:space="preserve">Также информация о состоянии местного самоуправления публикуется на официальных сайтах органов местного самоуправления, аккаунтах глав муниципальных образований в социальных сетях, </w:t>
      </w:r>
      <w:r w:rsidR="00E25596">
        <w:rPr>
          <w:rFonts w:ascii="Times New Roman" w:eastAsia="Calibri" w:hAnsi="Times New Roman" w:cs="Calibri"/>
          <w:sz w:val="28"/>
          <w:szCs w:val="28"/>
        </w:rPr>
        <w:t xml:space="preserve">в </w:t>
      </w:r>
      <w:r w:rsidR="00E25596">
        <w:rPr>
          <w:rFonts w:ascii="Times New Roman" w:eastAsia="Calibri" w:hAnsi="Times New Roman" w:cs="Calibri"/>
          <w:sz w:val="28"/>
          <w:szCs w:val="28"/>
          <w:lang w:val="en-US"/>
        </w:rPr>
        <w:t>max</w:t>
      </w:r>
      <w:r w:rsidRPr="00796004">
        <w:rPr>
          <w:rFonts w:ascii="Times New Roman" w:eastAsia="Calibri" w:hAnsi="Times New Roman" w:cs="Calibri"/>
          <w:sz w:val="28"/>
          <w:szCs w:val="28"/>
        </w:rPr>
        <w:t>.</w:t>
      </w:r>
    </w:p>
    <w:sectPr w:rsidR="00B11DEA" w:rsidSect="00796004">
      <w:pgSz w:w="11906" w:h="16838"/>
      <w:pgMar w:top="1134" w:right="707"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4FF" w:rsidRDefault="005C04FF" w:rsidP="00A22D5C">
      <w:pPr>
        <w:spacing w:after="0" w:line="240" w:lineRule="auto"/>
      </w:pPr>
      <w:r>
        <w:separator/>
      </w:r>
    </w:p>
  </w:endnote>
  <w:endnote w:type="continuationSeparator" w:id="0">
    <w:p w:rsidR="005C04FF" w:rsidRDefault="005C04FF" w:rsidP="00A22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2AFF" w:usb1="4000ACFF" w:usb2="00000001" w:usb3="00000000" w:csb0="000001FF" w:csb1="00000000"/>
  </w:font>
  <w:font w:name="Segoe UI">
    <w:altName w:val="Bahnschrift Light"/>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Arial CYR">
    <w:altName w:val="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037027"/>
      <w:docPartObj>
        <w:docPartGallery w:val="Page Numbers (Bottom of Page)"/>
        <w:docPartUnique/>
      </w:docPartObj>
    </w:sdtPr>
    <w:sdtEndPr/>
    <w:sdtContent>
      <w:p w:rsidR="00796004" w:rsidRDefault="00796004">
        <w:pPr>
          <w:pStyle w:val="aa"/>
          <w:jc w:val="center"/>
        </w:pPr>
        <w:r>
          <w:fldChar w:fldCharType="begin"/>
        </w:r>
        <w:r>
          <w:instrText>PAGE   \* MERGEFORMAT</w:instrText>
        </w:r>
        <w:r>
          <w:fldChar w:fldCharType="separate"/>
        </w:r>
        <w:r w:rsidR="00FE2B45">
          <w:rPr>
            <w:noProof/>
          </w:rPr>
          <w:t>119</w:t>
        </w:r>
        <w:r>
          <w:fldChar w:fldCharType="end"/>
        </w:r>
      </w:p>
    </w:sdtContent>
  </w:sdt>
  <w:p w:rsidR="00796004" w:rsidRDefault="0079600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4FF" w:rsidRDefault="005C04FF" w:rsidP="00A22D5C">
      <w:pPr>
        <w:spacing w:after="0" w:line="240" w:lineRule="auto"/>
      </w:pPr>
      <w:r>
        <w:separator/>
      </w:r>
    </w:p>
  </w:footnote>
  <w:footnote w:type="continuationSeparator" w:id="0">
    <w:p w:rsidR="005C04FF" w:rsidRDefault="005C04FF" w:rsidP="00A22D5C">
      <w:pPr>
        <w:spacing w:after="0" w:line="240" w:lineRule="auto"/>
      </w:pPr>
      <w:r>
        <w:continuationSeparator/>
      </w:r>
    </w:p>
  </w:footnote>
  <w:footnote w:id="1">
    <w:p w:rsidR="00796004" w:rsidRDefault="00796004" w:rsidP="006906B0">
      <w:pPr>
        <w:pStyle w:val="ac"/>
        <w:jc w:val="both"/>
      </w:pPr>
      <w:r>
        <w:rPr>
          <w:rStyle w:val="ae"/>
        </w:rPr>
        <w:footnoteRef/>
      </w:r>
      <w:r>
        <w:t xml:space="preserve"> </w:t>
      </w:r>
      <w:r w:rsidRPr="00691614">
        <w:rPr>
          <w:rFonts w:ascii="Times New Roman" w:hAnsi="Times New Roman" w:cs="Times New Roman"/>
          <w:i/>
        </w:rPr>
        <w:t xml:space="preserve">С </w:t>
      </w:r>
      <w:r>
        <w:rPr>
          <w:rFonts w:ascii="Times New Roman" w:hAnsi="Times New Roman" w:cs="Times New Roman"/>
          <w:i/>
        </w:rPr>
        <w:t>01.01.2024</w:t>
      </w:r>
      <w:r w:rsidRPr="00691614">
        <w:rPr>
          <w:rFonts w:ascii="Times New Roman" w:hAnsi="Times New Roman" w:cs="Times New Roman"/>
          <w:i/>
        </w:rPr>
        <w:t xml:space="preserve"> муниципальное обра</w:t>
      </w:r>
      <w:r>
        <w:rPr>
          <w:rFonts w:ascii="Times New Roman" w:hAnsi="Times New Roman" w:cs="Times New Roman"/>
          <w:i/>
        </w:rPr>
        <w:t>зование городского округа «Воркута</w:t>
      </w:r>
      <w:r w:rsidRPr="00691614">
        <w:rPr>
          <w:rFonts w:ascii="Times New Roman" w:hAnsi="Times New Roman" w:cs="Times New Roman"/>
          <w:i/>
        </w:rPr>
        <w:t>» наделено статусом</w:t>
      </w:r>
      <w:r w:rsidRPr="00691614">
        <w:t xml:space="preserve"> </w:t>
      </w:r>
      <w:r w:rsidRPr="00691614">
        <w:rPr>
          <w:rFonts w:ascii="Times New Roman" w:hAnsi="Times New Roman" w:cs="Times New Roman"/>
          <w:i/>
        </w:rPr>
        <w:t>муниципального округа согла</w:t>
      </w:r>
      <w:r>
        <w:rPr>
          <w:rFonts w:ascii="Times New Roman" w:hAnsi="Times New Roman" w:cs="Times New Roman"/>
          <w:i/>
        </w:rPr>
        <w:t>сно Закону Республики Коми от 30.12.2023 № 120</w:t>
      </w:r>
      <w:r w:rsidRPr="00691614">
        <w:rPr>
          <w:rFonts w:ascii="Times New Roman" w:hAnsi="Times New Roman" w:cs="Times New Roman"/>
          <w:i/>
        </w:rPr>
        <w:t>-РЗ.</w:t>
      </w:r>
    </w:p>
  </w:footnote>
  <w:footnote w:id="2">
    <w:p w:rsidR="00796004" w:rsidRDefault="00796004" w:rsidP="006906B0">
      <w:pPr>
        <w:pStyle w:val="ac"/>
        <w:jc w:val="both"/>
      </w:pPr>
      <w:r>
        <w:rPr>
          <w:rStyle w:val="ae"/>
        </w:rPr>
        <w:footnoteRef/>
      </w:r>
      <w:r>
        <w:t xml:space="preserve"> </w:t>
      </w:r>
      <w:r w:rsidRPr="001E7381">
        <w:rPr>
          <w:rFonts w:ascii="Times New Roman" w:hAnsi="Times New Roman" w:cs="Times New Roman"/>
          <w:i/>
        </w:rPr>
        <w:t xml:space="preserve">С </w:t>
      </w:r>
      <w:r>
        <w:rPr>
          <w:rFonts w:ascii="Times New Roman" w:hAnsi="Times New Roman" w:cs="Times New Roman"/>
          <w:i/>
        </w:rPr>
        <w:t xml:space="preserve">01.07.2023 </w:t>
      </w:r>
      <w:r w:rsidRPr="001E7381">
        <w:rPr>
          <w:rFonts w:ascii="Times New Roman" w:hAnsi="Times New Roman" w:cs="Times New Roman"/>
          <w:i/>
        </w:rPr>
        <w:t>муниципальное образование городского округа «Инта» наделено статусом муниципального округа согласно Закону Республики Коми от 24.04.2023 № 30-РЗ.</w:t>
      </w:r>
    </w:p>
  </w:footnote>
  <w:footnote w:id="3">
    <w:p w:rsidR="00796004" w:rsidRDefault="00796004" w:rsidP="006906B0">
      <w:pPr>
        <w:pStyle w:val="ac"/>
      </w:pPr>
      <w:r>
        <w:rPr>
          <w:rStyle w:val="ae"/>
        </w:rPr>
        <w:footnoteRef/>
      </w:r>
      <w:r>
        <w:t xml:space="preserve"> </w:t>
      </w:r>
      <w:r w:rsidRPr="00691614">
        <w:rPr>
          <w:rFonts w:ascii="Times New Roman" w:hAnsi="Times New Roman" w:cs="Times New Roman"/>
          <w:i/>
        </w:rPr>
        <w:t xml:space="preserve">С </w:t>
      </w:r>
      <w:r>
        <w:rPr>
          <w:rFonts w:ascii="Times New Roman" w:hAnsi="Times New Roman" w:cs="Times New Roman"/>
          <w:i/>
        </w:rPr>
        <w:t>01.01.2023</w:t>
      </w:r>
      <w:r w:rsidRPr="00691614">
        <w:rPr>
          <w:rFonts w:ascii="Times New Roman" w:hAnsi="Times New Roman" w:cs="Times New Roman"/>
          <w:i/>
        </w:rPr>
        <w:t xml:space="preserve"> муниципальное образование городского округа «Усинск» наделено статусом</w:t>
      </w:r>
      <w:r w:rsidRPr="00691614">
        <w:t xml:space="preserve"> </w:t>
      </w:r>
      <w:r w:rsidRPr="00691614">
        <w:rPr>
          <w:rFonts w:ascii="Times New Roman" w:hAnsi="Times New Roman" w:cs="Times New Roman"/>
          <w:i/>
        </w:rPr>
        <w:t>муниципального округа согласно Закону Республики Коми от 27.12.2022 № 131-РЗ</w:t>
      </w:r>
      <w:r>
        <w:rPr>
          <w:rFonts w:ascii="Times New Roman" w:hAnsi="Times New Roman" w:cs="Times New Roman"/>
          <w:i/>
        </w:rPr>
        <w:t>.</w:t>
      </w:r>
    </w:p>
  </w:footnote>
  <w:footnote w:id="4">
    <w:p w:rsidR="00796004" w:rsidRDefault="00796004" w:rsidP="006906B0">
      <w:pPr>
        <w:pStyle w:val="ac"/>
        <w:jc w:val="both"/>
      </w:pPr>
      <w:r>
        <w:rPr>
          <w:rStyle w:val="ae"/>
        </w:rPr>
        <w:footnoteRef/>
      </w:r>
      <w:r>
        <w:t xml:space="preserve"> </w:t>
      </w:r>
      <w:r>
        <w:rPr>
          <w:rFonts w:ascii="Times New Roman" w:hAnsi="Times New Roman" w:cs="Times New Roman"/>
          <w:i/>
        </w:rPr>
        <w:t>С</w:t>
      </w:r>
      <w:r w:rsidRPr="007006CE">
        <w:rPr>
          <w:rFonts w:ascii="Times New Roman" w:hAnsi="Times New Roman" w:cs="Times New Roman"/>
          <w:i/>
        </w:rPr>
        <w:t xml:space="preserve"> 01.07.2023 муниципальное образование городского округа «Ухта» наделено статусом муниципального округа согласно Закону Республики Коми от 27.06.2023 № 48-РЗ</w:t>
      </w:r>
      <w:r>
        <w:rPr>
          <w:rFonts w:ascii="Times New Roman" w:hAnsi="Times New Roman" w:cs="Times New Roman"/>
          <w:i/>
        </w:rPr>
        <w:t>.</w:t>
      </w:r>
    </w:p>
  </w:footnote>
  <w:footnote w:id="5">
    <w:p w:rsidR="00796004" w:rsidRDefault="00796004" w:rsidP="006906B0">
      <w:pPr>
        <w:pStyle w:val="ac"/>
        <w:jc w:val="both"/>
      </w:pPr>
      <w:r>
        <w:rPr>
          <w:rStyle w:val="ae"/>
        </w:rPr>
        <w:footnoteRef/>
      </w:r>
      <w:r>
        <w:t xml:space="preserve"> </w:t>
      </w:r>
      <w:r w:rsidRPr="0069531A">
        <w:rPr>
          <w:rFonts w:ascii="Times New Roman" w:hAnsi="Times New Roman" w:cs="Times New Roman"/>
          <w:i/>
        </w:rPr>
        <w:t>С 01.06.2023 муниципальное образование городского округа «Вуктыл» наделено статусом муниципального округа согласно Закону Республики Коми от 29.03.2023 № 14-РЗ</w:t>
      </w:r>
      <w:r>
        <w:rPr>
          <w:rFonts w:ascii="Times New Roman" w:hAnsi="Times New Roman" w:cs="Times New Roman"/>
          <w:i/>
        </w:rPr>
        <w:t>.</w:t>
      </w:r>
    </w:p>
  </w:footnote>
  <w:footnote w:id="6">
    <w:p w:rsidR="00796004" w:rsidRPr="0069531A" w:rsidRDefault="00796004" w:rsidP="006906B0">
      <w:pPr>
        <w:pStyle w:val="ac"/>
        <w:jc w:val="both"/>
        <w:rPr>
          <w:rFonts w:ascii="Times New Roman" w:hAnsi="Times New Roman" w:cs="Times New Roman"/>
        </w:rPr>
      </w:pPr>
      <w:r>
        <w:rPr>
          <w:rStyle w:val="ae"/>
        </w:rPr>
        <w:footnoteRef/>
      </w:r>
      <w:r>
        <w:t xml:space="preserve"> </w:t>
      </w:r>
      <w:r>
        <w:rPr>
          <w:rFonts w:ascii="Times New Roman" w:hAnsi="Times New Roman" w:cs="Times New Roman"/>
          <w:i/>
        </w:rPr>
        <w:t>М</w:t>
      </w:r>
      <w:r w:rsidRPr="0069531A">
        <w:rPr>
          <w:rFonts w:ascii="Times New Roman" w:hAnsi="Times New Roman" w:cs="Times New Roman"/>
          <w:i/>
        </w:rPr>
        <w:t>униципальное образование муниципального района «Княжпогостский» наделено статусом муниципального округа согласно Закону Республики Коми от 24.04.2024 № 12-РЗ</w:t>
      </w:r>
      <w:r>
        <w:rPr>
          <w:rFonts w:ascii="Times New Roman" w:hAnsi="Times New Roman" w:cs="Times New Roman"/>
          <w:i/>
        </w:rPr>
        <w:t>.</w:t>
      </w:r>
    </w:p>
    <w:p w:rsidR="00796004" w:rsidRDefault="00796004" w:rsidP="006906B0">
      <w:pPr>
        <w:pStyle w:val="ac"/>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F4BD8"/>
    <w:multiLevelType w:val="hybridMultilevel"/>
    <w:tmpl w:val="5AD03B14"/>
    <w:lvl w:ilvl="0" w:tplc="0FE2A3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5355E2"/>
    <w:multiLevelType w:val="hybridMultilevel"/>
    <w:tmpl w:val="B7E418BA"/>
    <w:lvl w:ilvl="0" w:tplc="A32079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6D7CBC"/>
    <w:multiLevelType w:val="hybridMultilevel"/>
    <w:tmpl w:val="9342BA2E"/>
    <w:lvl w:ilvl="0" w:tplc="3A62220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D278A4"/>
    <w:multiLevelType w:val="hybridMultilevel"/>
    <w:tmpl w:val="9E9A2300"/>
    <w:lvl w:ilvl="0" w:tplc="C4B872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D7C0B11"/>
    <w:multiLevelType w:val="hybridMultilevel"/>
    <w:tmpl w:val="7582884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B608D9"/>
    <w:multiLevelType w:val="hybridMultilevel"/>
    <w:tmpl w:val="122096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1EA730A"/>
    <w:multiLevelType w:val="hybridMultilevel"/>
    <w:tmpl w:val="1A8E342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741853"/>
    <w:multiLevelType w:val="hybridMultilevel"/>
    <w:tmpl w:val="76F05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1C47D2"/>
    <w:multiLevelType w:val="hybridMultilevel"/>
    <w:tmpl w:val="AF0A8738"/>
    <w:lvl w:ilvl="0" w:tplc="CD5859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BF00A97"/>
    <w:multiLevelType w:val="hybridMultilevel"/>
    <w:tmpl w:val="0734C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EA26DCB"/>
    <w:multiLevelType w:val="hybridMultilevel"/>
    <w:tmpl w:val="81DC50F2"/>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 w15:restartNumberingAfterBreak="0">
    <w:nsid w:val="1F6E7FDB"/>
    <w:multiLevelType w:val="hybridMultilevel"/>
    <w:tmpl w:val="5836A222"/>
    <w:lvl w:ilvl="0" w:tplc="69D227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BA41EB"/>
    <w:multiLevelType w:val="hybridMultilevel"/>
    <w:tmpl w:val="8A6AA56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8D24117"/>
    <w:multiLevelType w:val="hybridMultilevel"/>
    <w:tmpl w:val="D47880A0"/>
    <w:lvl w:ilvl="0" w:tplc="0CD6B3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9C072DA"/>
    <w:multiLevelType w:val="hybridMultilevel"/>
    <w:tmpl w:val="B120C6D4"/>
    <w:lvl w:ilvl="0" w:tplc="E50ECF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A622566"/>
    <w:multiLevelType w:val="hybridMultilevel"/>
    <w:tmpl w:val="6CBA8A34"/>
    <w:lvl w:ilvl="0" w:tplc="4552E3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2EFD5F9F"/>
    <w:multiLevelType w:val="hybridMultilevel"/>
    <w:tmpl w:val="CFEC509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538724B"/>
    <w:multiLevelType w:val="multilevel"/>
    <w:tmpl w:val="E1B6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8E32A5"/>
    <w:multiLevelType w:val="hybridMultilevel"/>
    <w:tmpl w:val="C9D0D512"/>
    <w:lvl w:ilvl="0" w:tplc="17A431E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6E40403"/>
    <w:multiLevelType w:val="hybridMultilevel"/>
    <w:tmpl w:val="B64639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4E5056"/>
    <w:multiLevelType w:val="hybridMultilevel"/>
    <w:tmpl w:val="278C85E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D6E68BD"/>
    <w:multiLevelType w:val="hybridMultilevel"/>
    <w:tmpl w:val="6A583C82"/>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2" w15:restartNumberingAfterBreak="0">
    <w:nsid w:val="3EE75AA0"/>
    <w:multiLevelType w:val="hybridMultilevel"/>
    <w:tmpl w:val="DC46F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453464"/>
    <w:multiLevelType w:val="hybridMultilevel"/>
    <w:tmpl w:val="291EC790"/>
    <w:lvl w:ilvl="0" w:tplc="7EC6EA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1DC4E44"/>
    <w:multiLevelType w:val="hybridMultilevel"/>
    <w:tmpl w:val="A2008B14"/>
    <w:lvl w:ilvl="0" w:tplc="71E4C6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4DC6E99"/>
    <w:multiLevelType w:val="hybridMultilevel"/>
    <w:tmpl w:val="4F5017B2"/>
    <w:lvl w:ilvl="0" w:tplc="083C3D3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7ED7FB8"/>
    <w:multiLevelType w:val="hybridMultilevel"/>
    <w:tmpl w:val="FADA37F0"/>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7" w15:restartNumberingAfterBreak="0">
    <w:nsid w:val="4A0D18B1"/>
    <w:multiLevelType w:val="hybridMultilevel"/>
    <w:tmpl w:val="1FCE9714"/>
    <w:lvl w:ilvl="0" w:tplc="0419000B">
      <w:start w:val="1"/>
      <w:numFmt w:val="bullet"/>
      <w:lvlText w:val=""/>
      <w:lvlJc w:val="left"/>
      <w:pPr>
        <w:ind w:left="1350" w:hanging="360"/>
      </w:pPr>
      <w:rPr>
        <w:rFonts w:ascii="Wingdings" w:hAnsi="Wingdings"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8" w15:restartNumberingAfterBreak="0">
    <w:nsid w:val="4E1841DD"/>
    <w:multiLevelType w:val="hybridMultilevel"/>
    <w:tmpl w:val="CA12903A"/>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9" w15:restartNumberingAfterBreak="0">
    <w:nsid w:val="517E04BA"/>
    <w:multiLevelType w:val="hybridMultilevel"/>
    <w:tmpl w:val="C3285240"/>
    <w:lvl w:ilvl="0" w:tplc="802A4FAA">
      <w:start w:val="1"/>
      <w:numFmt w:val="decimal"/>
      <w:lvlText w:val="%1."/>
      <w:lvlJc w:val="left"/>
      <w:pPr>
        <w:ind w:left="681" w:hanging="360"/>
      </w:pPr>
      <w:rPr>
        <w:rFonts w:hint="default"/>
      </w:rPr>
    </w:lvl>
    <w:lvl w:ilvl="1" w:tplc="04190019" w:tentative="1">
      <w:start w:val="1"/>
      <w:numFmt w:val="lowerLetter"/>
      <w:lvlText w:val="%2."/>
      <w:lvlJc w:val="left"/>
      <w:pPr>
        <w:ind w:left="1401" w:hanging="360"/>
      </w:pPr>
    </w:lvl>
    <w:lvl w:ilvl="2" w:tplc="0419001B" w:tentative="1">
      <w:start w:val="1"/>
      <w:numFmt w:val="lowerRoman"/>
      <w:lvlText w:val="%3."/>
      <w:lvlJc w:val="right"/>
      <w:pPr>
        <w:ind w:left="2121" w:hanging="180"/>
      </w:pPr>
    </w:lvl>
    <w:lvl w:ilvl="3" w:tplc="0419000F" w:tentative="1">
      <w:start w:val="1"/>
      <w:numFmt w:val="decimal"/>
      <w:lvlText w:val="%4."/>
      <w:lvlJc w:val="left"/>
      <w:pPr>
        <w:ind w:left="2841" w:hanging="360"/>
      </w:pPr>
    </w:lvl>
    <w:lvl w:ilvl="4" w:tplc="04190019" w:tentative="1">
      <w:start w:val="1"/>
      <w:numFmt w:val="lowerLetter"/>
      <w:lvlText w:val="%5."/>
      <w:lvlJc w:val="left"/>
      <w:pPr>
        <w:ind w:left="3561" w:hanging="360"/>
      </w:pPr>
    </w:lvl>
    <w:lvl w:ilvl="5" w:tplc="0419001B" w:tentative="1">
      <w:start w:val="1"/>
      <w:numFmt w:val="lowerRoman"/>
      <w:lvlText w:val="%6."/>
      <w:lvlJc w:val="right"/>
      <w:pPr>
        <w:ind w:left="4281" w:hanging="180"/>
      </w:pPr>
    </w:lvl>
    <w:lvl w:ilvl="6" w:tplc="0419000F" w:tentative="1">
      <w:start w:val="1"/>
      <w:numFmt w:val="decimal"/>
      <w:lvlText w:val="%7."/>
      <w:lvlJc w:val="left"/>
      <w:pPr>
        <w:ind w:left="5001" w:hanging="360"/>
      </w:pPr>
    </w:lvl>
    <w:lvl w:ilvl="7" w:tplc="04190019" w:tentative="1">
      <w:start w:val="1"/>
      <w:numFmt w:val="lowerLetter"/>
      <w:lvlText w:val="%8."/>
      <w:lvlJc w:val="left"/>
      <w:pPr>
        <w:ind w:left="5721" w:hanging="360"/>
      </w:pPr>
    </w:lvl>
    <w:lvl w:ilvl="8" w:tplc="0419001B" w:tentative="1">
      <w:start w:val="1"/>
      <w:numFmt w:val="lowerRoman"/>
      <w:lvlText w:val="%9."/>
      <w:lvlJc w:val="right"/>
      <w:pPr>
        <w:ind w:left="6441" w:hanging="180"/>
      </w:pPr>
    </w:lvl>
  </w:abstractNum>
  <w:abstractNum w:abstractNumId="30" w15:restartNumberingAfterBreak="0">
    <w:nsid w:val="51CB1FD6"/>
    <w:multiLevelType w:val="hybridMultilevel"/>
    <w:tmpl w:val="36967294"/>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1" w15:restartNumberingAfterBreak="0">
    <w:nsid w:val="51D17865"/>
    <w:multiLevelType w:val="hybridMultilevel"/>
    <w:tmpl w:val="CDFCE18C"/>
    <w:lvl w:ilvl="0" w:tplc="80A6E9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60E2D87"/>
    <w:multiLevelType w:val="hybridMultilevel"/>
    <w:tmpl w:val="8154D300"/>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3" w15:restartNumberingAfterBreak="0">
    <w:nsid w:val="57080D57"/>
    <w:multiLevelType w:val="hybridMultilevel"/>
    <w:tmpl w:val="13C81D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84E7E51"/>
    <w:multiLevelType w:val="hybridMultilevel"/>
    <w:tmpl w:val="471C4A84"/>
    <w:lvl w:ilvl="0" w:tplc="0419000D">
      <w:start w:val="1"/>
      <w:numFmt w:val="bullet"/>
      <w:lvlText w:val=""/>
      <w:lvlJc w:val="left"/>
      <w:pPr>
        <w:ind w:left="870" w:hanging="360"/>
      </w:pPr>
      <w:rPr>
        <w:rFonts w:ascii="Wingdings" w:hAnsi="Wingdings"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35" w15:restartNumberingAfterBreak="0">
    <w:nsid w:val="5A175ADB"/>
    <w:multiLevelType w:val="hybridMultilevel"/>
    <w:tmpl w:val="8010887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C6011BB"/>
    <w:multiLevelType w:val="hybridMultilevel"/>
    <w:tmpl w:val="ACF6F62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FC97112"/>
    <w:multiLevelType w:val="hybridMultilevel"/>
    <w:tmpl w:val="269470BE"/>
    <w:lvl w:ilvl="0" w:tplc="C5D4EE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5885938"/>
    <w:multiLevelType w:val="hybridMultilevel"/>
    <w:tmpl w:val="B8DA2BB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7364EED"/>
    <w:multiLevelType w:val="hybridMultilevel"/>
    <w:tmpl w:val="B176855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B8648F9"/>
    <w:multiLevelType w:val="hybridMultilevel"/>
    <w:tmpl w:val="8C7E4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9C7B4B"/>
    <w:multiLevelType w:val="hybridMultilevel"/>
    <w:tmpl w:val="5FAA625E"/>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2" w15:restartNumberingAfterBreak="0">
    <w:nsid w:val="700B147E"/>
    <w:multiLevelType w:val="hybridMultilevel"/>
    <w:tmpl w:val="A462D1F0"/>
    <w:lvl w:ilvl="0" w:tplc="39561E8C">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1A50EF4"/>
    <w:multiLevelType w:val="hybridMultilevel"/>
    <w:tmpl w:val="0B7CD0D2"/>
    <w:lvl w:ilvl="0" w:tplc="053044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15:restartNumberingAfterBreak="0">
    <w:nsid w:val="725F694D"/>
    <w:multiLevelType w:val="hybridMultilevel"/>
    <w:tmpl w:val="48B602A4"/>
    <w:lvl w:ilvl="0" w:tplc="0419000D">
      <w:start w:val="1"/>
      <w:numFmt w:val="bullet"/>
      <w:lvlText w:val=""/>
      <w:lvlJc w:val="left"/>
      <w:pPr>
        <w:ind w:left="1350" w:hanging="360"/>
      </w:pPr>
      <w:rPr>
        <w:rFonts w:ascii="Wingdings" w:hAnsi="Wingdings"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5" w15:restartNumberingAfterBreak="0">
    <w:nsid w:val="784E1DE3"/>
    <w:multiLevelType w:val="hybridMultilevel"/>
    <w:tmpl w:val="45A8A858"/>
    <w:lvl w:ilvl="0" w:tplc="AB72CB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7"/>
  </w:num>
  <w:num w:numId="3">
    <w:abstractNumId w:val="19"/>
  </w:num>
  <w:num w:numId="4">
    <w:abstractNumId w:val="11"/>
  </w:num>
  <w:num w:numId="5">
    <w:abstractNumId w:val="17"/>
  </w:num>
  <w:num w:numId="6">
    <w:abstractNumId w:val="23"/>
  </w:num>
  <w:num w:numId="7">
    <w:abstractNumId w:val="40"/>
  </w:num>
  <w:num w:numId="8">
    <w:abstractNumId w:val="36"/>
  </w:num>
  <w:num w:numId="9">
    <w:abstractNumId w:val="45"/>
  </w:num>
  <w:num w:numId="10">
    <w:abstractNumId w:val="21"/>
  </w:num>
  <w:num w:numId="11">
    <w:abstractNumId w:val="39"/>
  </w:num>
  <w:num w:numId="12">
    <w:abstractNumId w:val="16"/>
  </w:num>
  <w:num w:numId="13">
    <w:abstractNumId w:val="38"/>
  </w:num>
  <w:num w:numId="14">
    <w:abstractNumId w:val="10"/>
  </w:num>
  <w:num w:numId="15">
    <w:abstractNumId w:val="6"/>
  </w:num>
  <w:num w:numId="16">
    <w:abstractNumId w:val="34"/>
  </w:num>
  <w:num w:numId="17">
    <w:abstractNumId w:val="27"/>
  </w:num>
  <w:num w:numId="18">
    <w:abstractNumId w:val="44"/>
  </w:num>
  <w:num w:numId="19">
    <w:abstractNumId w:val="12"/>
  </w:num>
  <w:num w:numId="20">
    <w:abstractNumId w:val="20"/>
  </w:num>
  <w:num w:numId="21">
    <w:abstractNumId w:val="26"/>
  </w:num>
  <w:num w:numId="22">
    <w:abstractNumId w:val="30"/>
  </w:num>
  <w:num w:numId="23">
    <w:abstractNumId w:val="28"/>
  </w:num>
  <w:num w:numId="24">
    <w:abstractNumId w:val="32"/>
  </w:num>
  <w:num w:numId="25">
    <w:abstractNumId w:val="4"/>
  </w:num>
  <w:num w:numId="26">
    <w:abstractNumId w:val="2"/>
  </w:num>
  <w:num w:numId="27">
    <w:abstractNumId w:val="3"/>
  </w:num>
  <w:num w:numId="28">
    <w:abstractNumId w:val="29"/>
  </w:num>
  <w:num w:numId="29">
    <w:abstractNumId w:val="37"/>
  </w:num>
  <w:num w:numId="30">
    <w:abstractNumId w:val="31"/>
  </w:num>
  <w:num w:numId="31">
    <w:abstractNumId w:val="8"/>
  </w:num>
  <w:num w:numId="32">
    <w:abstractNumId w:val="35"/>
  </w:num>
  <w:num w:numId="33">
    <w:abstractNumId w:val="24"/>
  </w:num>
  <w:num w:numId="34">
    <w:abstractNumId w:val="13"/>
  </w:num>
  <w:num w:numId="35">
    <w:abstractNumId w:val="18"/>
  </w:num>
  <w:num w:numId="36">
    <w:abstractNumId w:val="15"/>
  </w:num>
  <w:num w:numId="37">
    <w:abstractNumId w:val="14"/>
  </w:num>
  <w:num w:numId="38">
    <w:abstractNumId w:val="9"/>
  </w:num>
  <w:num w:numId="39">
    <w:abstractNumId w:val="5"/>
  </w:num>
  <w:num w:numId="40">
    <w:abstractNumId w:val="33"/>
  </w:num>
  <w:num w:numId="41">
    <w:abstractNumId w:val="42"/>
  </w:num>
  <w:num w:numId="42">
    <w:abstractNumId w:val="43"/>
  </w:num>
  <w:num w:numId="43">
    <w:abstractNumId w:val="0"/>
  </w:num>
  <w:num w:numId="44">
    <w:abstractNumId w:val="1"/>
  </w:num>
  <w:num w:numId="45">
    <w:abstractNumId w:val="25"/>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03C"/>
    <w:rsid w:val="00000964"/>
    <w:rsid w:val="00001F87"/>
    <w:rsid w:val="00002B07"/>
    <w:rsid w:val="00004788"/>
    <w:rsid w:val="000049AD"/>
    <w:rsid w:val="00005726"/>
    <w:rsid w:val="000073AE"/>
    <w:rsid w:val="00010466"/>
    <w:rsid w:val="00012A36"/>
    <w:rsid w:val="0001430B"/>
    <w:rsid w:val="000160A1"/>
    <w:rsid w:val="00016A3B"/>
    <w:rsid w:val="00020E39"/>
    <w:rsid w:val="00021FAB"/>
    <w:rsid w:val="000242FF"/>
    <w:rsid w:val="000245DA"/>
    <w:rsid w:val="000265BD"/>
    <w:rsid w:val="0002694E"/>
    <w:rsid w:val="000275F3"/>
    <w:rsid w:val="00027D1B"/>
    <w:rsid w:val="00031A55"/>
    <w:rsid w:val="00032A61"/>
    <w:rsid w:val="000333D9"/>
    <w:rsid w:val="000351FD"/>
    <w:rsid w:val="00035A79"/>
    <w:rsid w:val="00036681"/>
    <w:rsid w:val="00037971"/>
    <w:rsid w:val="0004020B"/>
    <w:rsid w:val="00041722"/>
    <w:rsid w:val="00042881"/>
    <w:rsid w:val="0004559F"/>
    <w:rsid w:val="00046396"/>
    <w:rsid w:val="00046992"/>
    <w:rsid w:val="00050121"/>
    <w:rsid w:val="00050130"/>
    <w:rsid w:val="000514FD"/>
    <w:rsid w:val="000518D2"/>
    <w:rsid w:val="00051929"/>
    <w:rsid w:val="000536D2"/>
    <w:rsid w:val="000543B4"/>
    <w:rsid w:val="000578E6"/>
    <w:rsid w:val="000616B3"/>
    <w:rsid w:val="00063D11"/>
    <w:rsid w:val="0006414D"/>
    <w:rsid w:val="00065280"/>
    <w:rsid w:val="00077C5F"/>
    <w:rsid w:val="00077E77"/>
    <w:rsid w:val="00081B76"/>
    <w:rsid w:val="00081EF5"/>
    <w:rsid w:val="000825BA"/>
    <w:rsid w:val="0008273B"/>
    <w:rsid w:val="000827A0"/>
    <w:rsid w:val="00082983"/>
    <w:rsid w:val="00082EDB"/>
    <w:rsid w:val="0008306B"/>
    <w:rsid w:val="00083C64"/>
    <w:rsid w:val="00084748"/>
    <w:rsid w:val="000849F2"/>
    <w:rsid w:val="00084D19"/>
    <w:rsid w:val="00087E9B"/>
    <w:rsid w:val="0009014B"/>
    <w:rsid w:val="00091A79"/>
    <w:rsid w:val="00091B30"/>
    <w:rsid w:val="0009331E"/>
    <w:rsid w:val="00093F92"/>
    <w:rsid w:val="0009743D"/>
    <w:rsid w:val="00097487"/>
    <w:rsid w:val="000A0581"/>
    <w:rsid w:val="000A06BA"/>
    <w:rsid w:val="000A32BF"/>
    <w:rsid w:val="000A32E3"/>
    <w:rsid w:val="000A33DC"/>
    <w:rsid w:val="000A3B12"/>
    <w:rsid w:val="000A7B00"/>
    <w:rsid w:val="000B14A5"/>
    <w:rsid w:val="000B1C63"/>
    <w:rsid w:val="000B2B5E"/>
    <w:rsid w:val="000B57CB"/>
    <w:rsid w:val="000B7576"/>
    <w:rsid w:val="000C222E"/>
    <w:rsid w:val="000C4BCF"/>
    <w:rsid w:val="000C516C"/>
    <w:rsid w:val="000C60D0"/>
    <w:rsid w:val="000C62C5"/>
    <w:rsid w:val="000C67D8"/>
    <w:rsid w:val="000C6A18"/>
    <w:rsid w:val="000D2959"/>
    <w:rsid w:val="000D2D18"/>
    <w:rsid w:val="000D317F"/>
    <w:rsid w:val="000D7305"/>
    <w:rsid w:val="000E1CEB"/>
    <w:rsid w:val="000E415F"/>
    <w:rsid w:val="000E5167"/>
    <w:rsid w:val="000E63FF"/>
    <w:rsid w:val="000E78AB"/>
    <w:rsid w:val="000F21C6"/>
    <w:rsid w:val="000F52B7"/>
    <w:rsid w:val="000F6E33"/>
    <w:rsid w:val="001007DD"/>
    <w:rsid w:val="00100E7C"/>
    <w:rsid w:val="001016CC"/>
    <w:rsid w:val="00103E6C"/>
    <w:rsid w:val="0010466E"/>
    <w:rsid w:val="001077FC"/>
    <w:rsid w:val="00107F24"/>
    <w:rsid w:val="001108A9"/>
    <w:rsid w:val="0011125D"/>
    <w:rsid w:val="0011127E"/>
    <w:rsid w:val="0011170D"/>
    <w:rsid w:val="0011247E"/>
    <w:rsid w:val="00112F42"/>
    <w:rsid w:val="00113421"/>
    <w:rsid w:val="001151D9"/>
    <w:rsid w:val="001154A0"/>
    <w:rsid w:val="001201C9"/>
    <w:rsid w:val="00120475"/>
    <w:rsid w:val="0012150B"/>
    <w:rsid w:val="00121578"/>
    <w:rsid w:val="00121E45"/>
    <w:rsid w:val="001224D9"/>
    <w:rsid w:val="001233AB"/>
    <w:rsid w:val="00132A17"/>
    <w:rsid w:val="00132B3B"/>
    <w:rsid w:val="00132D8F"/>
    <w:rsid w:val="00132FBB"/>
    <w:rsid w:val="00134820"/>
    <w:rsid w:val="00134C36"/>
    <w:rsid w:val="0013700C"/>
    <w:rsid w:val="001412C3"/>
    <w:rsid w:val="001433F6"/>
    <w:rsid w:val="001438F5"/>
    <w:rsid w:val="00143D67"/>
    <w:rsid w:val="00143DD3"/>
    <w:rsid w:val="00143FA6"/>
    <w:rsid w:val="00144BF3"/>
    <w:rsid w:val="00146ACB"/>
    <w:rsid w:val="00146B17"/>
    <w:rsid w:val="00151B8B"/>
    <w:rsid w:val="00153A9B"/>
    <w:rsid w:val="0015653C"/>
    <w:rsid w:val="00156D8B"/>
    <w:rsid w:val="001575E3"/>
    <w:rsid w:val="00160599"/>
    <w:rsid w:val="0016136F"/>
    <w:rsid w:val="001631BC"/>
    <w:rsid w:val="00163472"/>
    <w:rsid w:val="00163B79"/>
    <w:rsid w:val="001641E4"/>
    <w:rsid w:val="001643C4"/>
    <w:rsid w:val="00166E9A"/>
    <w:rsid w:val="001673B9"/>
    <w:rsid w:val="001678EF"/>
    <w:rsid w:val="001703D3"/>
    <w:rsid w:val="00173A03"/>
    <w:rsid w:val="00174917"/>
    <w:rsid w:val="001750AC"/>
    <w:rsid w:val="001753B1"/>
    <w:rsid w:val="001753B9"/>
    <w:rsid w:val="00176243"/>
    <w:rsid w:val="00177137"/>
    <w:rsid w:val="00177148"/>
    <w:rsid w:val="001827AB"/>
    <w:rsid w:val="001842EF"/>
    <w:rsid w:val="0018476E"/>
    <w:rsid w:val="00186833"/>
    <w:rsid w:val="0018703D"/>
    <w:rsid w:val="00191039"/>
    <w:rsid w:val="00191323"/>
    <w:rsid w:val="0019191A"/>
    <w:rsid w:val="00193334"/>
    <w:rsid w:val="00194AEE"/>
    <w:rsid w:val="001951AF"/>
    <w:rsid w:val="0019592B"/>
    <w:rsid w:val="001965F4"/>
    <w:rsid w:val="00197527"/>
    <w:rsid w:val="001975D1"/>
    <w:rsid w:val="001A01E9"/>
    <w:rsid w:val="001A0A6F"/>
    <w:rsid w:val="001A0C04"/>
    <w:rsid w:val="001A2961"/>
    <w:rsid w:val="001A416C"/>
    <w:rsid w:val="001A7DB7"/>
    <w:rsid w:val="001B1281"/>
    <w:rsid w:val="001B1C66"/>
    <w:rsid w:val="001B31CC"/>
    <w:rsid w:val="001B45F2"/>
    <w:rsid w:val="001B53B3"/>
    <w:rsid w:val="001B5FF4"/>
    <w:rsid w:val="001B628D"/>
    <w:rsid w:val="001C12D1"/>
    <w:rsid w:val="001C16E8"/>
    <w:rsid w:val="001C2214"/>
    <w:rsid w:val="001C2637"/>
    <w:rsid w:val="001C3835"/>
    <w:rsid w:val="001C3D6D"/>
    <w:rsid w:val="001C5BB2"/>
    <w:rsid w:val="001C5C06"/>
    <w:rsid w:val="001D0563"/>
    <w:rsid w:val="001D0B8F"/>
    <w:rsid w:val="001D1800"/>
    <w:rsid w:val="001D1970"/>
    <w:rsid w:val="001D419E"/>
    <w:rsid w:val="001D5644"/>
    <w:rsid w:val="001D5C3D"/>
    <w:rsid w:val="001D65F9"/>
    <w:rsid w:val="001E0903"/>
    <w:rsid w:val="001E0C66"/>
    <w:rsid w:val="001E3186"/>
    <w:rsid w:val="001E6266"/>
    <w:rsid w:val="001E629B"/>
    <w:rsid w:val="001E6A2B"/>
    <w:rsid w:val="001F0E79"/>
    <w:rsid w:val="001F15D4"/>
    <w:rsid w:val="001F19C2"/>
    <w:rsid w:val="001F1BB9"/>
    <w:rsid w:val="001F2807"/>
    <w:rsid w:val="001F3DD0"/>
    <w:rsid w:val="001F5B23"/>
    <w:rsid w:val="001F5C16"/>
    <w:rsid w:val="001F666A"/>
    <w:rsid w:val="001F688F"/>
    <w:rsid w:val="001F744C"/>
    <w:rsid w:val="001F7D05"/>
    <w:rsid w:val="002017FF"/>
    <w:rsid w:val="00201B0C"/>
    <w:rsid w:val="0020269F"/>
    <w:rsid w:val="00204106"/>
    <w:rsid w:val="002042FA"/>
    <w:rsid w:val="00205E48"/>
    <w:rsid w:val="00207428"/>
    <w:rsid w:val="0021075C"/>
    <w:rsid w:val="00210D04"/>
    <w:rsid w:val="00212CE6"/>
    <w:rsid w:val="002139F5"/>
    <w:rsid w:val="00214B38"/>
    <w:rsid w:val="002155B8"/>
    <w:rsid w:val="00217C5A"/>
    <w:rsid w:val="00222921"/>
    <w:rsid w:val="00222ABF"/>
    <w:rsid w:val="002237BF"/>
    <w:rsid w:val="002241A2"/>
    <w:rsid w:val="002267A6"/>
    <w:rsid w:val="0023007D"/>
    <w:rsid w:val="00230C6A"/>
    <w:rsid w:val="00230C9B"/>
    <w:rsid w:val="00231E1E"/>
    <w:rsid w:val="002376E4"/>
    <w:rsid w:val="00237975"/>
    <w:rsid w:val="00240F4C"/>
    <w:rsid w:val="00242067"/>
    <w:rsid w:val="00242560"/>
    <w:rsid w:val="00244002"/>
    <w:rsid w:val="00244DA3"/>
    <w:rsid w:val="00246252"/>
    <w:rsid w:val="00247B71"/>
    <w:rsid w:val="0025004D"/>
    <w:rsid w:val="002508C1"/>
    <w:rsid w:val="00251A52"/>
    <w:rsid w:val="00251C8D"/>
    <w:rsid w:val="002522A1"/>
    <w:rsid w:val="00254114"/>
    <w:rsid w:val="00256B72"/>
    <w:rsid w:val="0025730A"/>
    <w:rsid w:val="002602AD"/>
    <w:rsid w:val="002603F6"/>
    <w:rsid w:val="00262A32"/>
    <w:rsid w:val="00270F79"/>
    <w:rsid w:val="0027113B"/>
    <w:rsid w:val="00272A4D"/>
    <w:rsid w:val="00275417"/>
    <w:rsid w:val="002818F9"/>
    <w:rsid w:val="00283F25"/>
    <w:rsid w:val="00284935"/>
    <w:rsid w:val="00284D8B"/>
    <w:rsid w:val="002858ED"/>
    <w:rsid w:val="00291DB9"/>
    <w:rsid w:val="00293B04"/>
    <w:rsid w:val="00294D4C"/>
    <w:rsid w:val="00294D8A"/>
    <w:rsid w:val="00295969"/>
    <w:rsid w:val="00296DC5"/>
    <w:rsid w:val="002A11B2"/>
    <w:rsid w:val="002A3392"/>
    <w:rsid w:val="002B12AC"/>
    <w:rsid w:val="002B1AE2"/>
    <w:rsid w:val="002B1D55"/>
    <w:rsid w:val="002B2161"/>
    <w:rsid w:val="002B303C"/>
    <w:rsid w:val="002B373D"/>
    <w:rsid w:val="002B448D"/>
    <w:rsid w:val="002B5B36"/>
    <w:rsid w:val="002B5FA6"/>
    <w:rsid w:val="002B6310"/>
    <w:rsid w:val="002B7072"/>
    <w:rsid w:val="002B79BA"/>
    <w:rsid w:val="002C0691"/>
    <w:rsid w:val="002C0F0F"/>
    <w:rsid w:val="002C19B6"/>
    <w:rsid w:val="002C307E"/>
    <w:rsid w:val="002C4E5A"/>
    <w:rsid w:val="002C57F0"/>
    <w:rsid w:val="002D0747"/>
    <w:rsid w:val="002D1E59"/>
    <w:rsid w:val="002D66E2"/>
    <w:rsid w:val="002D6EFE"/>
    <w:rsid w:val="002D74A5"/>
    <w:rsid w:val="002D7630"/>
    <w:rsid w:val="002D774E"/>
    <w:rsid w:val="002D7D5E"/>
    <w:rsid w:val="002E0E4A"/>
    <w:rsid w:val="002E1360"/>
    <w:rsid w:val="002E24F2"/>
    <w:rsid w:val="002E2868"/>
    <w:rsid w:val="002E3CCC"/>
    <w:rsid w:val="002E67DB"/>
    <w:rsid w:val="002E6D7C"/>
    <w:rsid w:val="002E71B4"/>
    <w:rsid w:val="002E7BCC"/>
    <w:rsid w:val="002F1AB9"/>
    <w:rsid w:val="002F268C"/>
    <w:rsid w:val="002F4897"/>
    <w:rsid w:val="002F50B7"/>
    <w:rsid w:val="002F562B"/>
    <w:rsid w:val="002F6C32"/>
    <w:rsid w:val="00301684"/>
    <w:rsid w:val="0030287D"/>
    <w:rsid w:val="0030400A"/>
    <w:rsid w:val="00304D76"/>
    <w:rsid w:val="00304E9F"/>
    <w:rsid w:val="00305DDF"/>
    <w:rsid w:val="0030678A"/>
    <w:rsid w:val="0030685C"/>
    <w:rsid w:val="003069A6"/>
    <w:rsid w:val="00306AA8"/>
    <w:rsid w:val="00310867"/>
    <w:rsid w:val="003111B2"/>
    <w:rsid w:val="00313ABB"/>
    <w:rsid w:val="00313B43"/>
    <w:rsid w:val="00313E71"/>
    <w:rsid w:val="0031421B"/>
    <w:rsid w:val="00314BBC"/>
    <w:rsid w:val="00314BC7"/>
    <w:rsid w:val="00314DA8"/>
    <w:rsid w:val="00315177"/>
    <w:rsid w:val="0031571B"/>
    <w:rsid w:val="00316572"/>
    <w:rsid w:val="00316870"/>
    <w:rsid w:val="00316949"/>
    <w:rsid w:val="00316A84"/>
    <w:rsid w:val="0031725E"/>
    <w:rsid w:val="00317C2B"/>
    <w:rsid w:val="0032094D"/>
    <w:rsid w:val="003223B2"/>
    <w:rsid w:val="00324BF4"/>
    <w:rsid w:val="00324C59"/>
    <w:rsid w:val="003251AB"/>
    <w:rsid w:val="00326579"/>
    <w:rsid w:val="00327881"/>
    <w:rsid w:val="00330F5F"/>
    <w:rsid w:val="00331A68"/>
    <w:rsid w:val="00331B4F"/>
    <w:rsid w:val="0033272E"/>
    <w:rsid w:val="003332BB"/>
    <w:rsid w:val="00333F6A"/>
    <w:rsid w:val="00334D88"/>
    <w:rsid w:val="00335612"/>
    <w:rsid w:val="00336248"/>
    <w:rsid w:val="00337561"/>
    <w:rsid w:val="0033764E"/>
    <w:rsid w:val="00337BDE"/>
    <w:rsid w:val="00337F9C"/>
    <w:rsid w:val="003411C5"/>
    <w:rsid w:val="00342719"/>
    <w:rsid w:val="00343386"/>
    <w:rsid w:val="00345690"/>
    <w:rsid w:val="003464E0"/>
    <w:rsid w:val="00351442"/>
    <w:rsid w:val="003528B0"/>
    <w:rsid w:val="003532C7"/>
    <w:rsid w:val="00354486"/>
    <w:rsid w:val="0035456E"/>
    <w:rsid w:val="003559CF"/>
    <w:rsid w:val="00360076"/>
    <w:rsid w:val="003617CF"/>
    <w:rsid w:val="00361D5A"/>
    <w:rsid w:val="0036207E"/>
    <w:rsid w:val="00362600"/>
    <w:rsid w:val="00362893"/>
    <w:rsid w:val="003635F8"/>
    <w:rsid w:val="00363D79"/>
    <w:rsid w:val="00363F58"/>
    <w:rsid w:val="00364119"/>
    <w:rsid w:val="003650E4"/>
    <w:rsid w:val="0036660E"/>
    <w:rsid w:val="00367340"/>
    <w:rsid w:val="003673C6"/>
    <w:rsid w:val="0036786C"/>
    <w:rsid w:val="003703D1"/>
    <w:rsid w:val="003708E8"/>
    <w:rsid w:val="0037224C"/>
    <w:rsid w:val="00373BB1"/>
    <w:rsid w:val="00376060"/>
    <w:rsid w:val="003765A9"/>
    <w:rsid w:val="00385810"/>
    <w:rsid w:val="00386397"/>
    <w:rsid w:val="0038715C"/>
    <w:rsid w:val="00387736"/>
    <w:rsid w:val="00391089"/>
    <w:rsid w:val="0039146C"/>
    <w:rsid w:val="00391981"/>
    <w:rsid w:val="003935E6"/>
    <w:rsid w:val="00394509"/>
    <w:rsid w:val="00395871"/>
    <w:rsid w:val="00397039"/>
    <w:rsid w:val="0039727D"/>
    <w:rsid w:val="003973A7"/>
    <w:rsid w:val="003A05D3"/>
    <w:rsid w:val="003A0749"/>
    <w:rsid w:val="003A0948"/>
    <w:rsid w:val="003A149B"/>
    <w:rsid w:val="003A27B8"/>
    <w:rsid w:val="003A2B92"/>
    <w:rsid w:val="003A61D0"/>
    <w:rsid w:val="003A6BBA"/>
    <w:rsid w:val="003A7A97"/>
    <w:rsid w:val="003A7BF5"/>
    <w:rsid w:val="003A7EA2"/>
    <w:rsid w:val="003B36B0"/>
    <w:rsid w:val="003B41CC"/>
    <w:rsid w:val="003B4A1F"/>
    <w:rsid w:val="003B4C28"/>
    <w:rsid w:val="003B655D"/>
    <w:rsid w:val="003B7349"/>
    <w:rsid w:val="003B7A3A"/>
    <w:rsid w:val="003C34A4"/>
    <w:rsid w:val="003C545E"/>
    <w:rsid w:val="003C58E9"/>
    <w:rsid w:val="003C5AA2"/>
    <w:rsid w:val="003C5BEB"/>
    <w:rsid w:val="003C73E1"/>
    <w:rsid w:val="003C77D5"/>
    <w:rsid w:val="003D10E2"/>
    <w:rsid w:val="003D1F82"/>
    <w:rsid w:val="003D26BF"/>
    <w:rsid w:val="003D38E5"/>
    <w:rsid w:val="003D3C37"/>
    <w:rsid w:val="003D57FD"/>
    <w:rsid w:val="003D6406"/>
    <w:rsid w:val="003D6984"/>
    <w:rsid w:val="003D6DEC"/>
    <w:rsid w:val="003D728D"/>
    <w:rsid w:val="003D7A5B"/>
    <w:rsid w:val="003E0FE6"/>
    <w:rsid w:val="003E3216"/>
    <w:rsid w:val="003E374D"/>
    <w:rsid w:val="003E5E9D"/>
    <w:rsid w:val="003F0543"/>
    <w:rsid w:val="003F089E"/>
    <w:rsid w:val="00400D33"/>
    <w:rsid w:val="00401413"/>
    <w:rsid w:val="00402FE9"/>
    <w:rsid w:val="004045C6"/>
    <w:rsid w:val="004048DB"/>
    <w:rsid w:val="00404A28"/>
    <w:rsid w:val="00405B73"/>
    <w:rsid w:val="00405C04"/>
    <w:rsid w:val="00405DC5"/>
    <w:rsid w:val="00406CE6"/>
    <w:rsid w:val="00407C57"/>
    <w:rsid w:val="00411230"/>
    <w:rsid w:val="00411D61"/>
    <w:rsid w:val="004129DE"/>
    <w:rsid w:val="00412B65"/>
    <w:rsid w:val="0041423D"/>
    <w:rsid w:val="0041463D"/>
    <w:rsid w:val="004146C5"/>
    <w:rsid w:val="00414F3E"/>
    <w:rsid w:val="00416D63"/>
    <w:rsid w:val="00417A64"/>
    <w:rsid w:val="004220B9"/>
    <w:rsid w:val="0042239C"/>
    <w:rsid w:val="00422B9A"/>
    <w:rsid w:val="00423DE7"/>
    <w:rsid w:val="00426323"/>
    <w:rsid w:val="004265D4"/>
    <w:rsid w:val="004317A5"/>
    <w:rsid w:val="0043219E"/>
    <w:rsid w:val="00432292"/>
    <w:rsid w:val="0043279B"/>
    <w:rsid w:val="00432A05"/>
    <w:rsid w:val="00433CA6"/>
    <w:rsid w:val="00433DE7"/>
    <w:rsid w:val="0043477A"/>
    <w:rsid w:val="004364C7"/>
    <w:rsid w:val="00436F84"/>
    <w:rsid w:val="00440A1E"/>
    <w:rsid w:val="0044154D"/>
    <w:rsid w:val="00442E56"/>
    <w:rsid w:val="00443D0E"/>
    <w:rsid w:val="0044454E"/>
    <w:rsid w:val="00446355"/>
    <w:rsid w:val="00446C28"/>
    <w:rsid w:val="004534AD"/>
    <w:rsid w:val="004535EA"/>
    <w:rsid w:val="00454FB4"/>
    <w:rsid w:val="0045728F"/>
    <w:rsid w:val="00460E7B"/>
    <w:rsid w:val="00461174"/>
    <w:rsid w:val="004614E7"/>
    <w:rsid w:val="004622A3"/>
    <w:rsid w:val="00462E6C"/>
    <w:rsid w:val="004642BE"/>
    <w:rsid w:val="00465A00"/>
    <w:rsid w:val="00466154"/>
    <w:rsid w:val="00466336"/>
    <w:rsid w:val="00473163"/>
    <w:rsid w:val="00473B48"/>
    <w:rsid w:val="00475CAD"/>
    <w:rsid w:val="0047611E"/>
    <w:rsid w:val="004804E1"/>
    <w:rsid w:val="00480C74"/>
    <w:rsid w:val="00484C52"/>
    <w:rsid w:val="00485A32"/>
    <w:rsid w:val="00486000"/>
    <w:rsid w:val="00486C85"/>
    <w:rsid w:val="004872A3"/>
    <w:rsid w:val="00490555"/>
    <w:rsid w:val="00491B46"/>
    <w:rsid w:val="004920B9"/>
    <w:rsid w:val="00492996"/>
    <w:rsid w:val="00493070"/>
    <w:rsid w:val="004941B1"/>
    <w:rsid w:val="00494DE2"/>
    <w:rsid w:val="00496CAC"/>
    <w:rsid w:val="00496D9E"/>
    <w:rsid w:val="00497093"/>
    <w:rsid w:val="004A25C7"/>
    <w:rsid w:val="004A3AE1"/>
    <w:rsid w:val="004A3BE3"/>
    <w:rsid w:val="004A5C1F"/>
    <w:rsid w:val="004B0C5A"/>
    <w:rsid w:val="004B1247"/>
    <w:rsid w:val="004B2CDD"/>
    <w:rsid w:val="004B3F81"/>
    <w:rsid w:val="004B4163"/>
    <w:rsid w:val="004B4EE0"/>
    <w:rsid w:val="004B6224"/>
    <w:rsid w:val="004B6A4C"/>
    <w:rsid w:val="004B6B23"/>
    <w:rsid w:val="004C0EE4"/>
    <w:rsid w:val="004C280E"/>
    <w:rsid w:val="004C2855"/>
    <w:rsid w:val="004C3656"/>
    <w:rsid w:val="004C478D"/>
    <w:rsid w:val="004D0195"/>
    <w:rsid w:val="004D14F6"/>
    <w:rsid w:val="004D46CB"/>
    <w:rsid w:val="004E05ED"/>
    <w:rsid w:val="004E0E3C"/>
    <w:rsid w:val="004E141D"/>
    <w:rsid w:val="004E1BE3"/>
    <w:rsid w:val="004F31D3"/>
    <w:rsid w:val="004F37FA"/>
    <w:rsid w:val="004F4E14"/>
    <w:rsid w:val="004F5746"/>
    <w:rsid w:val="004F75E8"/>
    <w:rsid w:val="004F7A25"/>
    <w:rsid w:val="00502569"/>
    <w:rsid w:val="00502D7E"/>
    <w:rsid w:val="005030E6"/>
    <w:rsid w:val="005042D6"/>
    <w:rsid w:val="005048F8"/>
    <w:rsid w:val="00505B79"/>
    <w:rsid w:val="005064C5"/>
    <w:rsid w:val="005108B5"/>
    <w:rsid w:val="00511906"/>
    <w:rsid w:val="00511C85"/>
    <w:rsid w:val="005129BF"/>
    <w:rsid w:val="00512A1E"/>
    <w:rsid w:val="00514E25"/>
    <w:rsid w:val="005156D7"/>
    <w:rsid w:val="005170C5"/>
    <w:rsid w:val="005177A9"/>
    <w:rsid w:val="005203E2"/>
    <w:rsid w:val="00520A36"/>
    <w:rsid w:val="00520B54"/>
    <w:rsid w:val="0052260A"/>
    <w:rsid w:val="00522C31"/>
    <w:rsid w:val="00523F7C"/>
    <w:rsid w:val="0052425C"/>
    <w:rsid w:val="00525487"/>
    <w:rsid w:val="005260E8"/>
    <w:rsid w:val="005262E9"/>
    <w:rsid w:val="00526898"/>
    <w:rsid w:val="00526CC7"/>
    <w:rsid w:val="005271B2"/>
    <w:rsid w:val="00527C27"/>
    <w:rsid w:val="00527E40"/>
    <w:rsid w:val="005327A3"/>
    <w:rsid w:val="00533A8F"/>
    <w:rsid w:val="00534402"/>
    <w:rsid w:val="0053442B"/>
    <w:rsid w:val="00534C10"/>
    <w:rsid w:val="00534D5B"/>
    <w:rsid w:val="00535162"/>
    <w:rsid w:val="005374FE"/>
    <w:rsid w:val="00541599"/>
    <w:rsid w:val="00541C37"/>
    <w:rsid w:val="00542D8C"/>
    <w:rsid w:val="00545AA7"/>
    <w:rsid w:val="00545C71"/>
    <w:rsid w:val="00545E78"/>
    <w:rsid w:val="005460EF"/>
    <w:rsid w:val="00546263"/>
    <w:rsid w:val="0055018F"/>
    <w:rsid w:val="005503A1"/>
    <w:rsid w:val="00553BE2"/>
    <w:rsid w:val="005558CF"/>
    <w:rsid w:val="005559E0"/>
    <w:rsid w:val="00562031"/>
    <w:rsid w:val="0056447A"/>
    <w:rsid w:val="00564A36"/>
    <w:rsid w:val="00564DFF"/>
    <w:rsid w:val="00565650"/>
    <w:rsid w:val="005679FE"/>
    <w:rsid w:val="00567F82"/>
    <w:rsid w:val="00570A5F"/>
    <w:rsid w:val="00571740"/>
    <w:rsid w:val="005718A3"/>
    <w:rsid w:val="00574118"/>
    <w:rsid w:val="00574667"/>
    <w:rsid w:val="0057471E"/>
    <w:rsid w:val="00574C4E"/>
    <w:rsid w:val="00574FF4"/>
    <w:rsid w:val="00575E44"/>
    <w:rsid w:val="00575F4A"/>
    <w:rsid w:val="0057642E"/>
    <w:rsid w:val="005801AA"/>
    <w:rsid w:val="00580223"/>
    <w:rsid w:val="00582910"/>
    <w:rsid w:val="00583781"/>
    <w:rsid w:val="00584A25"/>
    <w:rsid w:val="0058588E"/>
    <w:rsid w:val="005860F7"/>
    <w:rsid w:val="00590064"/>
    <w:rsid w:val="00590225"/>
    <w:rsid w:val="0059084F"/>
    <w:rsid w:val="005935C0"/>
    <w:rsid w:val="00594296"/>
    <w:rsid w:val="005A019B"/>
    <w:rsid w:val="005A691B"/>
    <w:rsid w:val="005A71F9"/>
    <w:rsid w:val="005B069E"/>
    <w:rsid w:val="005B0A3D"/>
    <w:rsid w:val="005B0BE7"/>
    <w:rsid w:val="005B103D"/>
    <w:rsid w:val="005B329D"/>
    <w:rsid w:val="005B3A3B"/>
    <w:rsid w:val="005B3A63"/>
    <w:rsid w:val="005B4228"/>
    <w:rsid w:val="005B5BA6"/>
    <w:rsid w:val="005C04FF"/>
    <w:rsid w:val="005C33D7"/>
    <w:rsid w:val="005C3452"/>
    <w:rsid w:val="005C3F2E"/>
    <w:rsid w:val="005C5248"/>
    <w:rsid w:val="005C598A"/>
    <w:rsid w:val="005C64E2"/>
    <w:rsid w:val="005C755F"/>
    <w:rsid w:val="005D30B3"/>
    <w:rsid w:val="005D34B1"/>
    <w:rsid w:val="005D34CF"/>
    <w:rsid w:val="005D399B"/>
    <w:rsid w:val="005D3E90"/>
    <w:rsid w:val="005D433A"/>
    <w:rsid w:val="005D66E6"/>
    <w:rsid w:val="005D69A7"/>
    <w:rsid w:val="005E0497"/>
    <w:rsid w:val="005E0976"/>
    <w:rsid w:val="005E17E9"/>
    <w:rsid w:val="005E1D36"/>
    <w:rsid w:val="005E3A8F"/>
    <w:rsid w:val="005E46EE"/>
    <w:rsid w:val="005E54D4"/>
    <w:rsid w:val="005E6995"/>
    <w:rsid w:val="005E6C3E"/>
    <w:rsid w:val="005F0DB4"/>
    <w:rsid w:val="005F1BCF"/>
    <w:rsid w:val="005F2750"/>
    <w:rsid w:val="005F3796"/>
    <w:rsid w:val="005F3921"/>
    <w:rsid w:val="005F3CD6"/>
    <w:rsid w:val="005F4097"/>
    <w:rsid w:val="005F4EBA"/>
    <w:rsid w:val="005F6D95"/>
    <w:rsid w:val="00602687"/>
    <w:rsid w:val="006028B3"/>
    <w:rsid w:val="00604274"/>
    <w:rsid w:val="006042C3"/>
    <w:rsid w:val="00604684"/>
    <w:rsid w:val="006053BC"/>
    <w:rsid w:val="00605D12"/>
    <w:rsid w:val="00606405"/>
    <w:rsid w:val="00610B70"/>
    <w:rsid w:val="00610DE0"/>
    <w:rsid w:val="00611228"/>
    <w:rsid w:val="006114D7"/>
    <w:rsid w:val="00613E23"/>
    <w:rsid w:val="006148BA"/>
    <w:rsid w:val="00615823"/>
    <w:rsid w:val="00617245"/>
    <w:rsid w:val="006201A3"/>
    <w:rsid w:val="006209A1"/>
    <w:rsid w:val="00622AE0"/>
    <w:rsid w:val="00622F05"/>
    <w:rsid w:val="00623DEB"/>
    <w:rsid w:val="006262A3"/>
    <w:rsid w:val="006265F8"/>
    <w:rsid w:val="006274DC"/>
    <w:rsid w:val="006300B3"/>
    <w:rsid w:val="006323A7"/>
    <w:rsid w:val="00632FAB"/>
    <w:rsid w:val="00633F8B"/>
    <w:rsid w:val="006358B0"/>
    <w:rsid w:val="00636485"/>
    <w:rsid w:val="00637224"/>
    <w:rsid w:val="00640259"/>
    <w:rsid w:val="0064126B"/>
    <w:rsid w:val="00642DF6"/>
    <w:rsid w:val="006444AF"/>
    <w:rsid w:val="0064507F"/>
    <w:rsid w:val="006456D9"/>
    <w:rsid w:val="00646B82"/>
    <w:rsid w:val="006473DA"/>
    <w:rsid w:val="0065014C"/>
    <w:rsid w:val="006507B3"/>
    <w:rsid w:val="00651F05"/>
    <w:rsid w:val="00654C72"/>
    <w:rsid w:val="0065539A"/>
    <w:rsid w:val="00657668"/>
    <w:rsid w:val="0066321E"/>
    <w:rsid w:val="00663A32"/>
    <w:rsid w:val="006671B1"/>
    <w:rsid w:val="00667CA0"/>
    <w:rsid w:val="00670AE8"/>
    <w:rsid w:val="00670DBD"/>
    <w:rsid w:val="00671F35"/>
    <w:rsid w:val="00673DB0"/>
    <w:rsid w:val="00674579"/>
    <w:rsid w:val="00674687"/>
    <w:rsid w:val="006752BA"/>
    <w:rsid w:val="00676857"/>
    <w:rsid w:val="006771A6"/>
    <w:rsid w:val="00677DDC"/>
    <w:rsid w:val="0068088F"/>
    <w:rsid w:val="00680E02"/>
    <w:rsid w:val="00684FE4"/>
    <w:rsid w:val="00686029"/>
    <w:rsid w:val="006867E1"/>
    <w:rsid w:val="00687461"/>
    <w:rsid w:val="006906B0"/>
    <w:rsid w:val="00690A99"/>
    <w:rsid w:val="00690B6C"/>
    <w:rsid w:val="0069250C"/>
    <w:rsid w:val="00692FCA"/>
    <w:rsid w:val="006932EE"/>
    <w:rsid w:val="006944F8"/>
    <w:rsid w:val="00694AD7"/>
    <w:rsid w:val="00695117"/>
    <w:rsid w:val="00695460"/>
    <w:rsid w:val="00695491"/>
    <w:rsid w:val="006976C3"/>
    <w:rsid w:val="00697F68"/>
    <w:rsid w:val="006A1F95"/>
    <w:rsid w:val="006A2683"/>
    <w:rsid w:val="006A4977"/>
    <w:rsid w:val="006A506E"/>
    <w:rsid w:val="006A677B"/>
    <w:rsid w:val="006A720E"/>
    <w:rsid w:val="006A7218"/>
    <w:rsid w:val="006B1670"/>
    <w:rsid w:val="006B2E88"/>
    <w:rsid w:val="006B33E7"/>
    <w:rsid w:val="006B371B"/>
    <w:rsid w:val="006B5C8D"/>
    <w:rsid w:val="006C10FB"/>
    <w:rsid w:val="006C36B6"/>
    <w:rsid w:val="006C3B1F"/>
    <w:rsid w:val="006C56F8"/>
    <w:rsid w:val="006D05E4"/>
    <w:rsid w:val="006D157C"/>
    <w:rsid w:val="006D1B21"/>
    <w:rsid w:val="006D2748"/>
    <w:rsid w:val="006D45FB"/>
    <w:rsid w:val="006D4834"/>
    <w:rsid w:val="006D4DC6"/>
    <w:rsid w:val="006D51F4"/>
    <w:rsid w:val="006D5470"/>
    <w:rsid w:val="006D5B1A"/>
    <w:rsid w:val="006D6FFD"/>
    <w:rsid w:val="006D7215"/>
    <w:rsid w:val="006D7B9F"/>
    <w:rsid w:val="006E08A3"/>
    <w:rsid w:val="006E0C76"/>
    <w:rsid w:val="006E1132"/>
    <w:rsid w:val="006E421F"/>
    <w:rsid w:val="006E6A25"/>
    <w:rsid w:val="006F069A"/>
    <w:rsid w:val="006F1979"/>
    <w:rsid w:val="006F5D40"/>
    <w:rsid w:val="006F7C29"/>
    <w:rsid w:val="00701046"/>
    <w:rsid w:val="00701A92"/>
    <w:rsid w:val="007039C6"/>
    <w:rsid w:val="007045AC"/>
    <w:rsid w:val="00710F80"/>
    <w:rsid w:val="0071109E"/>
    <w:rsid w:val="00712324"/>
    <w:rsid w:val="00713CD7"/>
    <w:rsid w:val="007141F7"/>
    <w:rsid w:val="007147DA"/>
    <w:rsid w:val="007155E6"/>
    <w:rsid w:val="00715AEB"/>
    <w:rsid w:val="00715E93"/>
    <w:rsid w:val="00717FB0"/>
    <w:rsid w:val="007226A8"/>
    <w:rsid w:val="00724813"/>
    <w:rsid w:val="007252F1"/>
    <w:rsid w:val="0072592C"/>
    <w:rsid w:val="00725CF2"/>
    <w:rsid w:val="00726FB5"/>
    <w:rsid w:val="007273AD"/>
    <w:rsid w:val="00727694"/>
    <w:rsid w:val="0073015D"/>
    <w:rsid w:val="00730A49"/>
    <w:rsid w:val="0073230D"/>
    <w:rsid w:val="007333AF"/>
    <w:rsid w:val="00734608"/>
    <w:rsid w:val="0073735C"/>
    <w:rsid w:val="007411E3"/>
    <w:rsid w:val="00742FB1"/>
    <w:rsid w:val="007431C6"/>
    <w:rsid w:val="0074328C"/>
    <w:rsid w:val="0074549A"/>
    <w:rsid w:val="00750E2F"/>
    <w:rsid w:val="007514F2"/>
    <w:rsid w:val="007547CD"/>
    <w:rsid w:val="00754CA8"/>
    <w:rsid w:val="0075582F"/>
    <w:rsid w:val="00755B43"/>
    <w:rsid w:val="0076014C"/>
    <w:rsid w:val="0076169C"/>
    <w:rsid w:val="00762676"/>
    <w:rsid w:val="0076290E"/>
    <w:rsid w:val="007655D7"/>
    <w:rsid w:val="0077068F"/>
    <w:rsid w:val="00775985"/>
    <w:rsid w:val="00775CA3"/>
    <w:rsid w:val="00775DA2"/>
    <w:rsid w:val="007761F6"/>
    <w:rsid w:val="00776867"/>
    <w:rsid w:val="00781DB1"/>
    <w:rsid w:val="00781E65"/>
    <w:rsid w:val="00782A4E"/>
    <w:rsid w:val="007833B2"/>
    <w:rsid w:val="007847A3"/>
    <w:rsid w:val="007854D7"/>
    <w:rsid w:val="00786046"/>
    <w:rsid w:val="00787E10"/>
    <w:rsid w:val="00792187"/>
    <w:rsid w:val="0079395E"/>
    <w:rsid w:val="00794246"/>
    <w:rsid w:val="0079470F"/>
    <w:rsid w:val="00795DE4"/>
    <w:rsid w:val="00796004"/>
    <w:rsid w:val="00797DB4"/>
    <w:rsid w:val="007A0169"/>
    <w:rsid w:val="007A0A8A"/>
    <w:rsid w:val="007A21A8"/>
    <w:rsid w:val="007A256B"/>
    <w:rsid w:val="007A2A67"/>
    <w:rsid w:val="007A393D"/>
    <w:rsid w:val="007A5098"/>
    <w:rsid w:val="007A5380"/>
    <w:rsid w:val="007A561F"/>
    <w:rsid w:val="007B1767"/>
    <w:rsid w:val="007B1D5C"/>
    <w:rsid w:val="007B2BFE"/>
    <w:rsid w:val="007B331A"/>
    <w:rsid w:val="007B6719"/>
    <w:rsid w:val="007C0120"/>
    <w:rsid w:val="007C0627"/>
    <w:rsid w:val="007C0A74"/>
    <w:rsid w:val="007C2006"/>
    <w:rsid w:val="007C227F"/>
    <w:rsid w:val="007C5F9F"/>
    <w:rsid w:val="007C6822"/>
    <w:rsid w:val="007C6A8B"/>
    <w:rsid w:val="007D1015"/>
    <w:rsid w:val="007D12FD"/>
    <w:rsid w:val="007D1431"/>
    <w:rsid w:val="007D20D8"/>
    <w:rsid w:val="007D271E"/>
    <w:rsid w:val="007D2AAD"/>
    <w:rsid w:val="007D4E16"/>
    <w:rsid w:val="007D622A"/>
    <w:rsid w:val="007E0475"/>
    <w:rsid w:val="007E0E07"/>
    <w:rsid w:val="007E0F8F"/>
    <w:rsid w:val="007E258E"/>
    <w:rsid w:val="007E2985"/>
    <w:rsid w:val="007E5306"/>
    <w:rsid w:val="007E5A83"/>
    <w:rsid w:val="007E5CDC"/>
    <w:rsid w:val="007E610A"/>
    <w:rsid w:val="007E65B9"/>
    <w:rsid w:val="007F06F9"/>
    <w:rsid w:val="007F1A80"/>
    <w:rsid w:val="007F1EA0"/>
    <w:rsid w:val="007F3832"/>
    <w:rsid w:val="007F3EF0"/>
    <w:rsid w:val="007F59C7"/>
    <w:rsid w:val="007F5D05"/>
    <w:rsid w:val="007F6E5B"/>
    <w:rsid w:val="007F794A"/>
    <w:rsid w:val="007F79B7"/>
    <w:rsid w:val="007F7EAC"/>
    <w:rsid w:val="00800B75"/>
    <w:rsid w:val="00801E8E"/>
    <w:rsid w:val="00802579"/>
    <w:rsid w:val="008025CD"/>
    <w:rsid w:val="008073DF"/>
    <w:rsid w:val="0080782A"/>
    <w:rsid w:val="00807898"/>
    <w:rsid w:val="00810BE2"/>
    <w:rsid w:val="008131BD"/>
    <w:rsid w:val="00814F19"/>
    <w:rsid w:val="00816929"/>
    <w:rsid w:val="00816A2F"/>
    <w:rsid w:val="008217F5"/>
    <w:rsid w:val="00821B02"/>
    <w:rsid w:val="0082262B"/>
    <w:rsid w:val="00824A16"/>
    <w:rsid w:val="00825A3B"/>
    <w:rsid w:val="00830B3D"/>
    <w:rsid w:val="00830B76"/>
    <w:rsid w:val="00830F0F"/>
    <w:rsid w:val="00832BD8"/>
    <w:rsid w:val="00835427"/>
    <w:rsid w:val="008357A6"/>
    <w:rsid w:val="00836085"/>
    <w:rsid w:val="00836B26"/>
    <w:rsid w:val="008375DA"/>
    <w:rsid w:val="00840AE5"/>
    <w:rsid w:val="008431AB"/>
    <w:rsid w:val="00843283"/>
    <w:rsid w:val="00843D90"/>
    <w:rsid w:val="00846326"/>
    <w:rsid w:val="0084677A"/>
    <w:rsid w:val="00847113"/>
    <w:rsid w:val="0084768D"/>
    <w:rsid w:val="0085082C"/>
    <w:rsid w:val="0085194C"/>
    <w:rsid w:val="008524C2"/>
    <w:rsid w:val="00853C4E"/>
    <w:rsid w:val="008553A4"/>
    <w:rsid w:val="008566DC"/>
    <w:rsid w:val="00857778"/>
    <w:rsid w:val="00857BDE"/>
    <w:rsid w:val="008606E5"/>
    <w:rsid w:val="00860948"/>
    <w:rsid w:val="00861556"/>
    <w:rsid w:val="008641D6"/>
    <w:rsid w:val="00864BB4"/>
    <w:rsid w:val="00864F81"/>
    <w:rsid w:val="008650FD"/>
    <w:rsid w:val="00871C35"/>
    <w:rsid w:val="0087250D"/>
    <w:rsid w:val="008731A1"/>
    <w:rsid w:val="00874551"/>
    <w:rsid w:val="00874AC6"/>
    <w:rsid w:val="00874CB2"/>
    <w:rsid w:val="00875BAE"/>
    <w:rsid w:val="00875DFC"/>
    <w:rsid w:val="00876395"/>
    <w:rsid w:val="008768C6"/>
    <w:rsid w:val="00876B01"/>
    <w:rsid w:val="00881618"/>
    <w:rsid w:val="00882DC1"/>
    <w:rsid w:val="0088440E"/>
    <w:rsid w:val="008864C7"/>
    <w:rsid w:val="008874D4"/>
    <w:rsid w:val="00887964"/>
    <w:rsid w:val="0089113A"/>
    <w:rsid w:val="00891BCC"/>
    <w:rsid w:val="0089206B"/>
    <w:rsid w:val="008932EB"/>
    <w:rsid w:val="008933DD"/>
    <w:rsid w:val="00895A7F"/>
    <w:rsid w:val="00896D84"/>
    <w:rsid w:val="00897243"/>
    <w:rsid w:val="008973FF"/>
    <w:rsid w:val="008979C4"/>
    <w:rsid w:val="00897E34"/>
    <w:rsid w:val="008A18AD"/>
    <w:rsid w:val="008A1EAE"/>
    <w:rsid w:val="008A2385"/>
    <w:rsid w:val="008A241A"/>
    <w:rsid w:val="008A37D9"/>
    <w:rsid w:val="008A4BD4"/>
    <w:rsid w:val="008A561C"/>
    <w:rsid w:val="008A5879"/>
    <w:rsid w:val="008A5B57"/>
    <w:rsid w:val="008A5E64"/>
    <w:rsid w:val="008B041A"/>
    <w:rsid w:val="008B442C"/>
    <w:rsid w:val="008B70F7"/>
    <w:rsid w:val="008B79E1"/>
    <w:rsid w:val="008C03BE"/>
    <w:rsid w:val="008C06BC"/>
    <w:rsid w:val="008C125A"/>
    <w:rsid w:val="008C16AA"/>
    <w:rsid w:val="008C39F6"/>
    <w:rsid w:val="008D113B"/>
    <w:rsid w:val="008D3DAB"/>
    <w:rsid w:val="008D5446"/>
    <w:rsid w:val="008D54FF"/>
    <w:rsid w:val="008E014C"/>
    <w:rsid w:val="008E5E3F"/>
    <w:rsid w:val="008E61A7"/>
    <w:rsid w:val="008F04B2"/>
    <w:rsid w:val="008F0EDF"/>
    <w:rsid w:val="008F11B6"/>
    <w:rsid w:val="008F1C99"/>
    <w:rsid w:val="008F31D0"/>
    <w:rsid w:val="008F3392"/>
    <w:rsid w:val="008F39CD"/>
    <w:rsid w:val="009003EB"/>
    <w:rsid w:val="00901A2E"/>
    <w:rsid w:val="009023E1"/>
    <w:rsid w:val="00904CB1"/>
    <w:rsid w:val="00905648"/>
    <w:rsid w:val="00907451"/>
    <w:rsid w:val="0090748A"/>
    <w:rsid w:val="009075E1"/>
    <w:rsid w:val="00911076"/>
    <w:rsid w:val="009113B5"/>
    <w:rsid w:val="0091178B"/>
    <w:rsid w:val="00911E61"/>
    <w:rsid w:val="00912737"/>
    <w:rsid w:val="00914CBE"/>
    <w:rsid w:val="00915064"/>
    <w:rsid w:val="00916649"/>
    <w:rsid w:val="00916BB6"/>
    <w:rsid w:val="009172B3"/>
    <w:rsid w:val="0092039C"/>
    <w:rsid w:val="00920C6F"/>
    <w:rsid w:val="00921BC2"/>
    <w:rsid w:val="00921C9F"/>
    <w:rsid w:val="00926892"/>
    <w:rsid w:val="00926AB0"/>
    <w:rsid w:val="00926F09"/>
    <w:rsid w:val="00930D6A"/>
    <w:rsid w:val="00931671"/>
    <w:rsid w:val="00931FDE"/>
    <w:rsid w:val="00936DAE"/>
    <w:rsid w:val="00940398"/>
    <w:rsid w:val="00940E67"/>
    <w:rsid w:val="009419DD"/>
    <w:rsid w:val="00941D34"/>
    <w:rsid w:val="00942B6B"/>
    <w:rsid w:val="00942F58"/>
    <w:rsid w:val="00943B5B"/>
    <w:rsid w:val="00944624"/>
    <w:rsid w:val="00944D5C"/>
    <w:rsid w:val="00945B5D"/>
    <w:rsid w:val="009466F9"/>
    <w:rsid w:val="00946AF4"/>
    <w:rsid w:val="00950CBC"/>
    <w:rsid w:val="00951145"/>
    <w:rsid w:val="009515DD"/>
    <w:rsid w:val="00951C61"/>
    <w:rsid w:val="00952745"/>
    <w:rsid w:val="0095322D"/>
    <w:rsid w:val="00954A3A"/>
    <w:rsid w:val="0095582A"/>
    <w:rsid w:val="00957242"/>
    <w:rsid w:val="009601F2"/>
    <w:rsid w:val="00961ACE"/>
    <w:rsid w:val="00962E0D"/>
    <w:rsid w:val="00963A2C"/>
    <w:rsid w:val="00965549"/>
    <w:rsid w:val="0097195A"/>
    <w:rsid w:val="009723BB"/>
    <w:rsid w:val="00972B9C"/>
    <w:rsid w:val="009749E8"/>
    <w:rsid w:val="00975380"/>
    <w:rsid w:val="0097566A"/>
    <w:rsid w:val="00977EEA"/>
    <w:rsid w:val="009800F1"/>
    <w:rsid w:val="0098135E"/>
    <w:rsid w:val="009834C8"/>
    <w:rsid w:val="00983DB8"/>
    <w:rsid w:val="00985C85"/>
    <w:rsid w:val="0098619B"/>
    <w:rsid w:val="00986F95"/>
    <w:rsid w:val="00987718"/>
    <w:rsid w:val="009915A9"/>
    <w:rsid w:val="00991D95"/>
    <w:rsid w:val="009934C9"/>
    <w:rsid w:val="009935A9"/>
    <w:rsid w:val="0099371B"/>
    <w:rsid w:val="00994036"/>
    <w:rsid w:val="00997356"/>
    <w:rsid w:val="00997E6E"/>
    <w:rsid w:val="009A01FD"/>
    <w:rsid w:val="009A106A"/>
    <w:rsid w:val="009A259F"/>
    <w:rsid w:val="009A5A20"/>
    <w:rsid w:val="009A6001"/>
    <w:rsid w:val="009A625A"/>
    <w:rsid w:val="009A6286"/>
    <w:rsid w:val="009A77C9"/>
    <w:rsid w:val="009B0B30"/>
    <w:rsid w:val="009B4E9B"/>
    <w:rsid w:val="009B6353"/>
    <w:rsid w:val="009B6D73"/>
    <w:rsid w:val="009B76D9"/>
    <w:rsid w:val="009B79D9"/>
    <w:rsid w:val="009B7B58"/>
    <w:rsid w:val="009C0775"/>
    <w:rsid w:val="009C0AFF"/>
    <w:rsid w:val="009C2C9E"/>
    <w:rsid w:val="009C3300"/>
    <w:rsid w:val="009C3716"/>
    <w:rsid w:val="009C47E2"/>
    <w:rsid w:val="009C48E8"/>
    <w:rsid w:val="009C5B97"/>
    <w:rsid w:val="009C71A2"/>
    <w:rsid w:val="009D0B64"/>
    <w:rsid w:val="009D3AAC"/>
    <w:rsid w:val="009D489A"/>
    <w:rsid w:val="009D5868"/>
    <w:rsid w:val="009D5FF3"/>
    <w:rsid w:val="009D62CB"/>
    <w:rsid w:val="009E3912"/>
    <w:rsid w:val="009E4524"/>
    <w:rsid w:val="009E4EBD"/>
    <w:rsid w:val="009E50A9"/>
    <w:rsid w:val="009E73A6"/>
    <w:rsid w:val="009F10F9"/>
    <w:rsid w:val="009F198B"/>
    <w:rsid w:val="009F1EB0"/>
    <w:rsid w:val="009F2AB2"/>
    <w:rsid w:val="009F31AB"/>
    <w:rsid w:val="009F3A97"/>
    <w:rsid w:val="009F4712"/>
    <w:rsid w:val="009F5C3E"/>
    <w:rsid w:val="009F6CD0"/>
    <w:rsid w:val="00A02C84"/>
    <w:rsid w:val="00A02E69"/>
    <w:rsid w:val="00A03BB8"/>
    <w:rsid w:val="00A04CB3"/>
    <w:rsid w:val="00A04F03"/>
    <w:rsid w:val="00A057BF"/>
    <w:rsid w:val="00A05CED"/>
    <w:rsid w:val="00A07AD8"/>
    <w:rsid w:val="00A116B8"/>
    <w:rsid w:val="00A1206C"/>
    <w:rsid w:val="00A122D4"/>
    <w:rsid w:val="00A12AF8"/>
    <w:rsid w:val="00A131B6"/>
    <w:rsid w:val="00A144AA"/>
    <w:rsid w:val="00A151B0"/>
    <w:rsid w:val="00A16592"/>
    <w:rsid w:val="00A17458"/>
    <w:rsid w:val="00A213F2"/>
    <w:rsid w:val="00A22D5C"/>
    <w:rsid w:val="00A24795"/>
    <w:rsid w:val="00A24B9E"/>
    <w:rsid w:val="00A26318"/>
    <w:rsid w:val="00A267A0"/>
    <w:rsid w:val="00A2711F"/>
    <w:rsid w:val="00A2791C"/>
    <w:rsid w:val="00A27BA1"/>
    <w:rsid w:val="00A30347"/>
    <w:rsid w:val="00A3189B"/>
    <w:rsid w:val="00A347CD"/>
    <w:rsid w:val="00A35BD9"/>
    <w:rsid w:val="00A36236"/>
    <w:rsid w:val="00A37386"/>
    <w:rsid w:val="00A3763A"/>
    <w:rsid w:val="00A40663"/>
    <w:rsid w:val="00A419AA"/>
    <w:rsid w:val="00A4347E"/>
    <w:rsid w:val="00A436B2"/>
    <w:rsid w:val="00A44733"/>
    <w:rsid w:val="00A450A4"/>
    <w:rsid w:val="00A45DC8"/>
    <w:rsid w:val="00A46166"/>
    <w:rsid w:val="00A46417"/>
    <w:rsid w:val="00A47E33"/>
    <w:rsid w:val="00A502CC"/>
    <w:rsid w:val="00A5031B"/>
    <w:rsid w:val="00A53799"/>
    <w:rsid w:val="00A54314"/>
    <w:rsid w:val="00A55358"/>
    <w:rsid w:val="00A55539"/>
    <w:rsid w:val="00A55BEF"/>
    <w:rsid w:val="00A55F8A"/>
    <w:rsid w:val="00A56ADB"/>
    <w:rsid w:val="00A570BF"/>
    <w:rsid w:val="00A61A7A"/>
    <w:rsid w:val="00A62278"/>
    <w:rsid w:val="00A62BC4"/>
    <w:rsid w:val="00A631B9"/>
    <w:rsid w:val="00A63AA6"/>
    <w:rsid w:val="00A64029"/>
    <w:rsid w:val="00A654D8"/>
    <w:rsid w:val="00A66217"/>
    <w:rsid w:val="00A677F8"/>
    <w:rsid w:val="00A70829"/>
    <w:rsid w:val="00A72C26"/>
    <w:rsid w:val="00A72D68"/>
    <w:rsid w:val="00A73081"/>
    <w:rsid w:val="00A7514E"/>
    <w:rsid w:val="00A778C7"/>
    <w:rsid w:val="00A77C3C"/>
    <w:rsid w:val="00A82F6A"/>
    <w:rsid w:val="00A85C62"/>
    <w:rsid w:val="00A86CB4"/>
    <w:rsid w:val="00A92ACF"/>
    <w:rsid w:val="00A937EF"/>
    <w:rsid w:val="00A93CEF"/>
    <w:rsid w:val="00A95A03"/>
    <w:rsid w:val="00AA084E"/>
    <w:rsid w:val="00AA08FE"/>
    <w:rsid w:val="00AA1DF8"/>
    <w:rsid w:val="00AA2BC0"/>
    <w:rsid w:val="00AA37A4"/>
    <w:rsid w:val="00AA44CD"/>
    <w:rsid w:val="00AA4BCC"/>
    <w:rsid w:val="00AA4F8A"/>
    <w:rsid w:val="00AA582A"/>
    <w:rsid w:val="00AA73CE"/>
    <w:rsid w:val="00AA747E"/>
    <w:rsid w:val="00AB03C4"/>
    <w:rsid w:val="00AB1EB3"/>
    <w:rsid w:val="00AB4CC2"/>
    <w:rsid w:val="00AB5CF8"/>
    <w:rsid w:val="00AC1D7A"/>
    <w:rsid w:val="00AC3DBE"/>
    <w:rsid w:val="00AC5EB9"/>
    <w:rsid w:val="00AC6221"/>
    <w:rsid w:val="00AD06B2"/>
    <w:rsid w:val="00AD25C9"/>
    <w:rsid w:val="00AD26D1"/>
    <w:rsid w:val="00AD4C02"/>
    <w:rsid w:val="00AD4CA8"/>
    <w:rsid w:val="00AD6313"/>
    <w:rsid w:val="00AD6359"/>
    <w:rsid w:val="00AD7B5E"/>
    <w:rsid w:val="00AE2BDE"/>
    <w:rsid w:val="00AE48BF"/>
    <w:rsid w:val="00AE524D"/>
    <w:rsid w:val="00AE55C6"/>
    <w:rsid w:val="00AE5E15"/>
    <w:rsid w:val="00AE6B4D"/>
    <w:rsid w:val="00AE6B77"/>
    <w:rsid w:val="00AF0098"/>
    <w:rsid w:val="00AF10E4"/>
    <w:rsid w:val="00AF29A9"/>
    <w:rsid w:val="00AF32DD"/>
    <w:rsid w:val="00AF5C49"/>
    <w:rsid w:val="00AF5CB2"/>
    <w:rsid w:val="00AF634F"/>
    <w:rsid w:val="00AF66FC"/>
    <w:rsid w:val="00AF6F9B"/>
    <w:rsid w:val="00B0403F"/>
    <w:rsid w:val="00B05564"/>
    <w:rsid w:val="00B05B89"/>
    <w:rsid w:val="00B0666D"/>
    <w:rsid w:val="00B0731C"/>
    <w:rsid w:val="00B10BFD"/>
    <w:rsid w:val="00B11442"/>
    <w:rsid w:val="00B11DEA"/>
    <w:rsid w:val="00B12EA6"/>
    <w:rsid w:val="00B1639B"/>
    <w:rsid w:val="00B16B86"/>
    <w:rsid w:val="00B16CFC"/>
    <w:rsid w:val="00B16FA7"/>
    <w:rsid w:val="00B17F22"/>
    <w:rsid w:val="00B21565"/>
    <w:rsid w:val="00B224BB"/>
    <w:rsid w:val="00B239C4"/>
    <w:rsid w:val="00B24AB3"/>
    <w:rsid w:val="00B24F09"/>
    <w:rsid w:val="00B260BE"/>
    <w:rsid w:val="00B263A3"/>
    <w:rsid w:val="00B26AB9"/>
    <w:rsid w:val="00B26F2D"/>
    <w:rsid w:val="00B30B00"/>
    <w:rsid w:val="00B31C7E"/>
    <w:rsid w:val="00B35A59"/>
    <w:rsid w:val="00B35F19"/>
    <w:rsid w:val="00B36744"/>
    <w:rsid w:val="00B36D20"/>
    <w:rsid w:val="00B418F9"/>
    <w:rsid w:val="00B422A7"/>
    <w:rsid w:val="00B44541"/>
    <w:rsid w:val="00B45BEF"/>
    <w:rsid w:val="00B45C23"/>
    <w:rsid w:val="00B46066"/>
    <w:rsid w:val="00B46917"/>
    <w:rsid w:val="00B50167"/>
    <w:rsid w:val="00B507EB"/>
    <w:rsid w:val="00B5103C"/>
    <w:rsid w:val="00B52779"/>
    <w:rsid w:val="00B52EDA"/>
    <w:rsid w:val="00B53240"/>
    <w:rsid w:val="00B54A36"/>
    <w:rsid w:val="00B54DB1"/>
    <w:rsid w:val="00B54FF0"/>
    <w:rsid w:val="00B55633"/>
    <w:rsid w:val="00B56491"/>
    <w:rsid w:val="00B60E22"/>
    <w:rsid w:val="00B64042"/>
    <w:rsid w:val="00B6476C"/>
    <w:rsid w:val="00B65BF2"/>
    <w:rsid w:val="00B70083"/>
    <w:rsid w:val="00B70085"/>
    <w:rsid w:val="00B70254"/>
    <w:rsid w:val="00B70A59"/>
    <w:rsid w:val="00B70D9A"/>
    <w:rsid w:val="00B73F7F"/>
    <w:rsid w:val="00B76BDB"/>
    <w:rsid w:val="00B80168"/>
    <w:rsid w:val="00B81DED"/>
    <w:rsid w:val="00B82E75"/>
    <w:rsid w:val="00B843CA"/>
    <w:rsid w:val="00B84C5D"/>
    <w:rsid w:val="00B85ADE"/>
    <w:rsid w:val="00B863BC"/>
    <w:rsid w:val="00B87BC2"/>
    <w:rsid w:val="00B90F3B"/>
    <w:rsid w:val="00B91F76"/>
    <w:rsid w:val="00B92560"/>
    <w:rsid w:val="00B93485"/>
    <w:rsid w:val="00B93633"/>
    <w:rsid w:val="00B95B36"/>
    <w:rsid w:val="00BA1070"/>
    <w:rsid w:val="00BA1F1C"/>
    <w:rsid w:val="00BA2084"/>
    <w:rsid w:val="00BA6308"/>
    <w:rsid w:val="00BA6438"/>
    <w:rsid w:val="00BA6A99"/>
    <w:rsid w:val="00BA7153"/>
    <w:rsid w:val="00BB0752"/>
    <w:rsid w:val="00BB1387"/>
    <w:rsid w:val="00BB264E"/>
    <w:rsid w:val="00BB44AF"/>
    <w:rsid w:val="00BB61C7"/>
    <w:rsid w:val="00BB637A"/>
    <w:rsid w:val="00BB6F13"/>
    <w:rsid w:val="00BB73BC"/>
    <w:rsid w:val="00BC0BD3"/>
    <w:rsid w:val="00BC10EF"/>
    <w:rsid w:val="00BC14D5"/>
    <w:rsid w:val="00BC1561"/>
    <w:rsid w:val="00BC4080"/>
    <w:rsid w:val="00BC43A8"/>
    <w:rsid w:val="00BC4637"/>
    <w:rsid w:val="00BC485A"/>
    <w:rsid w:val="00BC5797"/>
    <w:rsid w:val="00BC6490"/>
    <w:rsid w:val="00BC6978"/>
    <w:rsid w:val="00BD0E59"/>
    <w:rsid w:val="00BD1386"/>
    <w:rsid w:val="00BD1B81"/>
    <w:rsid w:val="00BD1C2E"/>
    <w:rsid w:val="00BD2B22"/>
    <w:rsid w:val="00BD3C1F"/>
    <w:rsid w:val="00BD49DF"/>
    <w:rsid w:val="00BD7FD8"/>
    <w:rsid w:val="00BE007C"/>
    <w:rsid w:val="00BE0DC5"/>
    <w:rsid w:val="00BE3DE4"/>
    <w:rsid w:val="00BE6852"/>
    <w:rsid w:val="00BF0902"/>
    <w:rsid w:val="00BF1905"/>
    <w:rsid w:val="00BF2A5E"/>
    <w:rsid w:val="00BF2C83"/>
    <w:rsid w:val="00BF71C0"/>
    <w:rsid w:val="00BF73E2"/>
    <w:rsid w:val="00BF7575"/>
    <w:rsid w:val="00C011AB"/>
    <w:rsid w:val="00C0148C"/>
    <w:rsid w:val="00C017BF"/>
    <w:rsid w:val="00C021CA"/>
    <w:rsid w:val="00C02DFB"/>
    <w:rsid w:val="00C03DFC"/>
    <w:rsid w:val="00C04F59"/>
    <w:rsid w:val="00C052C6"/>
    <w:rsid w:val="00C05DF0"/>
    <w:rsid w:val="00C06E4A"/>
    <w:rsid w:val="00C11965"/>
    <w:rsid w:val="00C11C7A"/>
    <w:rsid w:val="00C13729"/>
    <w:rsid w:val="00C13CC1"/>
    <w:rsid w:val="00C15088"/>
    <w:rsid w:val="00C169DD"/>
    <w:rsid w:val="00C173B0"/>
    <w:rsid w:val="00C20594"/>
    <w:rsid w:val="00C220BF"/>
    <w:rsid w:val="00C26027"/>
    <w:rsid w:val="00C30B68"/>
    <w:rsid w:val="00C3356E"/>
    <w:rsid w:val="00C35921"/>
    <w:rsid w:val="00C35FBE"/>
    <w:rsid w:val="00C366FA"/>
    <w:rsid w:val="00C371AF"/>
    <w:rsid w:val="00C3734A"/>
    <w:rsid w:val="00C37605"/>
    <w:rsid w:val="00C407EE"/>
    <w:rsid w:val="00C40FDA"/>
    <w:rsid w:val="00C42C68"/>
    <w:rsid w:val="00C432B6"/>
    <w:rsid w:val="00C433BC"/>
    <w:rsid w:val="00C44864"/>
    <w:rsid w:val="00C45E8E"/>
    <w:rsid w:val="00C45ED8"/>
    <w:rsid w:val="00C50BC0"/>
    <w:rsid w:val="00C520C8"/>
    <w:rsid w:val="00C52935"/>
    <w:rsid w:val="00C53F37"/>
    <w:rsid w:val="00C54D1E"/>
    <w:rsid w:val="00C55816"/>
    <w:rsid w:val="00C55E60"/>
    <w:rsid w:val="00C55EE1"/>
    <w:rsid w:val="00C56572"/>
    <w:rsid w:val="00C571F4"/>
    <w:rsid w:val="00C57A85"/>
    <w:rsid w:val="00C62D6E"/>
    <w:rsid w:val="00C64419"/>
    <w:rsid w:val="00C67BFF"/>
    <w:rsid w:val="00C70058"/>
    <w:rsid w:val="00C70AFA"/>
    <w:rsid w:val="00C72C5D"/>
    <w:rsid w:val="00C72D2E"/>
    <w:rsid w:val="00C72F07"/>
    <w:rsid w:val="00C73731"/>
    <w:rsid w:val="00C74045"/>
    <w:rsid w:val="00C74476"/>
    <w:rsid w:val="00C7479B"/>
    <w:rsid w:val="00C7491D"/>
    <w:rsid w:val="00C74964"/>
    <w:rsid w:val="00C75559"/>
    <w:rsid w:val="00C756AA"/>
    <w:rsid w:val="00C7789A"/>
    <w:rsid w:val="00C77D7B"/>
    <w:rsid w:val="00C81A3D"/>
    <w:rsid w:val="00C83057"/>
    <w:rsid w:val="00C83225"/>
    <w:rsid w:val="00C8358D"/>
    <w:rsid w:val="00C87352"/>
    <w:rsid w:val="00C87C7B"/>
    <w:rsid w:val="00C90647"/>
    <w:rsid w:val="00C91370"/>
    <w:rsid w:val="00C92237"/>
    <w:rsid w:val="00C92446"/>
    <w:rsid w:val="00C94238"/>
    <w:rsid w:val="00C9461B"/>
    <w:rsid w:val="00C9605D"/>
    <w:rsid w:val="00C9703F"/>
    <w:rsid w:val="00C97085"/>
    <w:rsid w:val="00CA0185"/>
    <w:rsid w:val="00CA04C4"/>
    <w:rsid w:val="00CA141F"/>
    <w:rsid w:val="00CA2AF9"/>
    <w:rsid w:val="00CA5416"/>
    <w:rsid w:val="00CA6DF6"/>
    <w:rsid w:val="00CA710A"/>
    <w:rsid w:val="00CA77F8"/>
    <w:rsid w:val="00CB1065"/>
    <w:rsid w:val="00CB19B1"/>
    <w:rsid w:val="00CB26A0"/>
    <w:rsid w:val="00CB34B7"/>
    <w:rsid w:val="00CB4FFF"/>
    <w:rsid w:val="00CB624E"/>
    <w:rsid w:val="00CB76C8"/>
    <w:rsid w:val="00CC0AAB"/>
    <w:rsid w:val="00CC0D66"/>
    <w:rsid w:val="00CC151F"/>
    <w:rsid w:val="00CC2742"/>
    <w:rsid w:val="00CC2B5C"/>
    <w:rsid w:val="00CC3E43"/>
    <w:rsid w:val="00CC60D5"/>
    <w:rsid w:val="00CC6274"/>
    <w:rsid w:val="00CC6DB5"/>
    <w:rsid w:val="00CC71D5"/>
    <w:rsid w:val="00CC7E19"/>
    <w:rsid w:val="00CD0E25"/>
    <w:rsid w:val="00CD0FBE"/>
    <w:rsid w:val="00CD3203"/>
    <w:rsid w:val="00CD44F1"/>
    <w:rsid w:val="00CD4DE6"/>
    <w:rsid w:val="00CD54E8"/>
    <w:rsid w:val="00CD607B"/>
    <w:rsid w:val="00CE31D5"/>
    <w:rsid w:val="00CE349C"/>
    <w:rsid w:val="00CE68AC"/>
    <w:rsid w:val="00CF1D74"/>
    <w:rsid w:val="00CF20DF"/>
    <w:rsid w:val="00CF6F20"/>
    <w:rsid w:val="00D0154F"/>
    <w:rsid w:val="00D0337B"/>
    <w:rsid w:val="00D04EF7"/>
    <w:rsid w:val="00D05BCF"/>
    <w:rsid w:val="00D05E20"/>
    <w:rsid w:val="00D06DB5"/>
    <w:rsid w:val="00D100FF"/>
    <w:rsid w:val="00D1219F"/>
    <w:rsid w:val="00D13B4A"/>
    <w:rsid w:val="00D14A54"/>
    <w:rsid w:val="00D168D8"/>
    <w:rsid w:val="00D1712D"/>
    <w:rsid w:val="00D2027E"/>
    <w:rsid w:val="00D20850"/>
    <w:rsid w:val="00D22528"/>
    <w:rsid w:val="00D22777"/>
    <w:rsid w:val="00D23F74"/>
    <w:rsid w:val="00D268BD"/>
    <w:rsid w:val="00D30C80"/>
    <w:rsid w:val="00D32613"/>
    <w:rsid w:val="00D32E58"/>
    <w:rsid w:val="00D334F2"/>
    <w:rsid w:val="00D3382F"/>
    <w:rsid w:val="00D34292"/>
    <w:rsid w:val="00D34B9D"/>
    <w:rsid w:val="00D34F4C"/>
    <w:rsid w:val="00D36442"/>
    <w:rsid w:val="00D36450"/>
    <w:rsid w:val="00D3733C"/>
    <w:rsid w:val="00D373C1"/>
    <w:rsid w:val="00D37633"/>
    <w:rsid w:val="00D378A2"/>
    <w:rsid w:val="00D40210"/>
    <w:rsid w:val="00D41373"/>
    <w:rsid w:val="00D41BD2"/>
    <w:rsid w:val="00D42113"/>
    <w:rsid w:val="00D4260C"/>
    <w:rsid w:val="00D438DE"/>
    <w:rsid w:val="00D442E1"/>
    <w:rsid w:val="00D44A1A"/>
    <w:rsid w:val="00D47C89"/>
    <w:rsid w:val="00D507A2"/>
    <w:rsid w:val="00D51E14"/>
    <w:rsid w:val="00D53115"/>
    <w:rsid w:val="00D54300"/>
    <w:rsid w:val="00D548A0"/>
    <w:rsid w:val="00D56B3E"/>
    <w:rsid w:val="00D607A0"/>
    <w:rsid w:val="00D62C12"/>
    <w:rsid w:val="00D63170"/>
    <w:rsid w:val="00D635A2"/>
    <w:rsid w:val="00D64473"/>
    <w:rsid w:val="00D64B95"/>
    <w:rsid w:val="00D65E27"/>
    <w:rsid w:val="00D6661C"/>
    <w:rsid w:val="00D66F57"/>
    <w:rsid w:val="00D6729E"/>
    <w:rsid w:val="00D70950"/>
    <w:rsid w:val="00D722AB"/>
    <w:rsid w:val="00D72AD7"/>
    <w:rsid w:val="00D72C29"/>
    <w:rsid w:val="00D739D4"/>
    <w:rsid w:val="00D75079"/>
    <w:rsid w:val="00D754B1"/>
    <w:rsid w:val="00D75CF9"/>
    <w:rsid w:val="00D76E5A"/>
    <w:rsid w:val="00D77668"/>
    <w:rsid w:val="00D77B1B"/>
    <w:rsid w:val="00D77D66"/>
    <w:rsid w:val="00D80CFF"/>
    <w:rsid w:val="00D810D4"/>
    <w:rsid w:val="00D8353A"/>
    <w:rsid w:val="00D83E25"/>
    <w:rsid w:val="00D8606A"/>
    <w:rsid w:val="00D86EBF"/>
    <w:rsid w:val="00D87BC3"/>
    <w:rsid w:val="00D90D78"/>
    <w:rsid w:val="00D9100C"/>
    <w:rsid w:val="00D917C0"/>
    <w:rsid w:val="00D91917"/>
    <w:rsid w:val="00D91A3C"/>
    <w:rsid w:val="00D91E24"/>
    <w:rsid w:val="00D92E37"/>
    <w:rsid w:val="00D934E1"/>
    <w:rsid w:val="00D95299"/>
    <w:rsid w:val="00D96123"/>
    <w:rsid w:val="00D967C7"/>
    <w:rsid w:val="00D97AE9"/>
    <w:rsid w:val="00D97D79"/>
    <w:rsid w:val="00DA16E9"/>
    <w:rsid w:val="00DA2A30"/>
    <w:rsid w:val="00DA3D38"/>
    <w:rsid w:val="00DA40F2"/>
    <w:rsid w:val="00DA6C32"/>
    <w:rsid w:val="00DA76DF"/>
    <w:rsid w:val="00DA7E6D"/>
    <w:rsid w:val="00DB0DB9"/>
    <w:rsid w:val="00DB34A0"/>
    <w:rsid w:val="00DB4539"/>
    <w:rsid w:val="00DB4861"/>
    <w:rsid w:val="00DB5688"/>
    <w:rsid w:val="00DB598A"/>
    <w:rsid w:val="00DB5ECA"/>
    <w:rsid w:val="00DB6B90"/>
    <w:rsid w:val="00DB7393"/>
    <w:rsid w:val="00DC1417"/>
    <w:rsid w:val="00DC1445"/>
    <w:rsid w:val="00DC1DFB"/>
    <w:rsid w:val="00DC21B8"/>
    <w:rsid w:val="00DC37BD"/>
    <w:rsid w:val="00DC4B5F"/>
    <w:rsid w:val="00DC5132"/>
    <w:rsid w:val="00DD11D6"/>
    <w:rsid w:val="00DD3589"/>
    <w:rsid w:val="00DD4A84"/>
    <w:rsid w:val="00DD563A"/>
    <w:rsid w:val="00DD6AA5"/>
    <w:rsid w:val="00DD6CFF"/>
    <w:rsid w:val="00DE09A4"/>
    <w:rsid w:val="00DE10CB"/>
    <w:rsid w:val="00DE1192"/>
    <w:rsid w:val="00DE1BA0"/>
    <w:rsid w:val="00DE2641"/>
    <w:rsid w:val="00DE332C"/>
    <w:rsid w:val="00DE3951"/>
    <w:rsid w:val="00DE5834"/>
    <w:rsid w:val="00DE5B70"/>
    <w:rsid w:val="00DE6F7D"/>
    <w:rsid w:val="00DE7156"/>
    <w:rsid w:val="00DE7554"/>
    <w:rsid w:val="00DF135D"/>
    <w:rsid w:val="00DF1E2D"/>
    <w:rsid w:val="00DF2235"/>
    <w:rsid w:val="00DF2606"/>
    <w:rsid w:val="00DF2FB9"/>
    <w:rsid w:val="00DF3033"/>
    <w:rsid w:val="00DF3A4E"/>
    <w:rsid w:val="00DF4068"/>
    <w:rsid w:val="00DF5B47"/>
    <w:rsid w:val="00DF5CEA"/>
    <w:rsid w:val="00DF67C7"/>
    <w:rsid w:val="00E01162"/>
    <w:rsid w:val="00E022FA"/>
    <w:rsid w:val="00E05027"/>
    <w:rsid w:val="00E0580F"/>
    <w:rsid w:val="00E05E45"/>
    <w:rsid w:val="00E06010"/>
    <w:rsid w:val="00E061AD"/>
    <w:rsid w:val="00E062FD"/>
    <w:rsid w:val="00E06F5D"/>
    <w:rsid w:val="00E079FE"/>
    <w:rsid w:val="00E07C09"/>
    <w:rsid w:val="00E07E53"/>
    <w:rsid w:val="00E11527"/>
    <w:rsid w:val="00E11B53"/>
    <w:rsid w:val="00E11FA8"/>
    <w:rsid w:val="00E135E3"/>
    <w:rsid w:val="00E14342"/>
    <w:rsid w:val="00E14A94"/>
    <w:rsid w:val="00E14C95"/>
    <w:rsid w:val="00E165DA"/>
    <w:rsid w:val="00E173E3"/>
    <w:rsid w:val="00E17453"/>
    <w:rsid w:val="00E23016"/>
    <w:rsid w:val="00E23203"/>
    <w:rsid w:val="00E24708"/>
    <w:rsid w:val="00E24CE4"/>
    <w:rsid w:val="00E25596"/>
    <w:rsid w:val="00E2655B"/>
    <w:rsid w:val="00E30DBB"/>
    <w:rsid w:val="00E31329"/>
    <w:rsid w:val="00E3179B"/>
    <w:rsid w:val="00E31DE6"/>
    <w:rsid w:val="00E31F11"/>
    <w:rsid w:val="00E34462"/>
    <w:rsid w:val="00E40377"/>
    <w:rsid w:val="00E4322F"/>
    <w:rsid w:val="00E43982"/>
    <w:rsid w:val="00E44E81"/>
    <w:rsid w:val="00E45EC7"/>
    <w:rsid w:val="00E466AE"/>
    <w:rsid w:val="00E4777C"/>
    <w:rsid w:val="00E50454"/>
    <w:rsid w:val="00E51F84"/>
    <w:rsid w:val="00E53024"/>
    <w:rsid w:val="00E5385C"/>
    <w:rsid w:val="00E54014"/>
    <w:rsid w:val="00E5634A"/>
    <w:rsid w:val="00E579C7"/>
    <w:rsid w:val="00E61489"/>
    <w:rsid w:val="00E61619"/>
    <w:rsid w:val="00E61734"/>
    <w:rsid w:val="00E61FDD"/>
    <w:rsid w:val="00E62CE6"/>
    <w:rsid w:val="00E63173"/>
    <w:rsid w:val="00E64519"/>
    <w:rsid w:val="00E6671D"/>
    <w:rsid w:val="00E66A2F"/>
    <w:rsid w:val="00E66B75"/>
    <w:rsid w:val="00E66BB0"/>
    <w:rsid w:val="00E7071E"/>
    <w:rsid w:val="00E7190C"/>
    <w:rsid w:val="00E71BF6"/>
    <w:rsid w:val="00E73127"/>
    <w:rsid w:val="00E7579F"/>
    <w:rsid w:val="00E76022"/>
    <w:rsid w:val="00E7696E"/>
    <w:rsid w:val="00E77E61"/>
    <w:rsid w:val="00E80D2A"/>
    <w:rsid w:val="00E812ED"/>
    <w:rsid w:val="00E8161E"/>
    <w:rsid w:val="00E81953"/>
    <w:rsid w:val="00E8380E"/>
    <w:rsid w:val="00E83D86"/>
    <w:rsid w:val="00E83F52"/>
    <w:rsid w:val="00E862F7"/>
    <w:rsid w:val="00E86643"/>
    <w:rsid w:val="00E868B3"/>
    <w:rsid w:val="00E874D6"/>
    <w:rsid w:val="00E9021B"/>
    <w:rsid w:val="00E91531"/>
    <w:rsid w:val="00E915BB"/>
    <w:rsid w:val="00E935C2"/>
    <w:rsid w:val="00E935D5"/>
    <w:rsid w:val="00E94B74"/>
    <w:rsid w:val="00E96DAE"/>
    <w:rsid w:val="00E97F6E"/>
    <w:rsid w:val="00EA0659"/>
    <w:rsid w:val="00EA40E4"/>
    <w:rsid w:val="00EA47C7"/>
    <w:rsid w:val="00EA4E3B"/>
    <w:rsid w:val="00EB16B2"/>
    <w:rsid w:val="00EB4A94"/>
    <w:rsid w:val="00EB4F4A"/>
    <w:rsid w:val="00EB63D6"/>
    <w:rsid w:val="00EB66A4"/>
    <w:rsid w:val="00EB7264"/>
    <w:rsid w:val="00EC0B42"/>
    <w:rsid w:val="00EC2931"/>
    <w:rsid w:val="00EC37CD"/>
    <w:rsid w:val="00EC4C98"/>
    <w:rsid w:val="00EC4CE5"/>
    <w:rsid w:val="00EC5D2A"/>
    <w:rsid w:val="00EC6570"/>
    <w:rsid w:val="00ED27EE"/>
    <w:rsid w:val="00ED4206"/>
    <w:rsid w:val="00ED5135"/>
    <w:rsid w:val="00ED66B3"/>
    <w:rsid w:val="00ED6C6A"/>
    <w:rsid w:val="00ED7893"/>
    <w:rsid w:val="00EE03C9"/>
    <w:rsid w:val="00EE0EE2"/>
    <w:rsid w:val="00EE3C68"/>
    <w:rsid w:val="00EE3EF7"/>
    <w:rsid w:val="00EE63D8"/>
    <w:rsid w:val="00EF07CF"/>
    <w:rsid w:val="00EF09DD"/>
    <w:rsid w:val="00EF1DA9"/>
    <w:rsid w:val="00EF203F"/>
    <w:rsid w:val="00EF205F"/>
    <w:rsid w:val="00EF2AC8"/>
    <w:rsid w:val="00EF2C70"/>
    <w:rsid w:val="00EF2FF8"/>
    <w:rsid w:val="00EF4085"/>
    <w:rsid w:val="00EF787E"/>
    <w:rsid w:val="00EF7BF1"/>
    <w:rsid w:val="00F00115"/>
    <w:rsid w:val="00F02D8A"/>
    <w:rsid w:val="00F038B1"/>
    <w:rsid w:val="00F04C1C"/>
    <w:rsid w:val="00F05EBF"/>
    <w:rsid w:val="00F11B37"/>
    <w:rsid w:val="00F123BF"/>
    <w:rsid w:val="00F13BBE"/>
    <w:rsid w:val="00F15B34"/>
    <w:rsid w:val="00F17833"/>
    <w:rsid w:val="00F20456"/>
    <w:rsid w:val="00F214A7"/>
    <w:rsid w:val="00F22989"/>
    <w:rsid w:val="00F254F3"/>
    <w:rsid w:val="00F25A82"/>
    <w:rsid w:val="00F25E12"/>
    <w:rsid w:val="00F26505"/>
    <w:rsid w:val="00F26B61"/>
    <w:rsid w:val="00F26EB7"/>
    <w:rsid w:val="00F34FF8"/>
    <w:rsid w:val="00F354BC"/>
    <w:rsid w:val="00F376E9"/>
    <w:rsid w:val="00F37E2B"/>
    <w:rsid w:val="00F41D81"/>
    <w:rsid w:val="00F43B0D"/>
    <w:rsid w:val="00F442E4"/>
    <w:rsid w:val="00F45DFC"/>
    <w:rsid w:val="00F460D3"/>
    <w:rsid w:val="00F469FE"/>
    <w:rsid w:val="00F46B89"/>
    <w:rsid w:val="00F50478"/>
    <w:rsid w:val="00F524C3"/>
    <w:rsid w:val="00F52874"/>
    <w:rsid w:val="00F52EA1"/>
    <w:rsid w:val="00F5526F"/>
    <w:rsid w:val="00F5724C"/>
    <w:rsid w:val="00F62203"/>
    <w:rsid w:val="00F626FE"/>
    <w:rsid w:val="00F63E76"/>
    <w:rsid w:val="00F65986"/>
    <w:rsid w:val="00F6786A"/>
    <w:rsid w:val="00F700A5"/>
    <w:rsid w:val="00F706E7"/>
    <w:rsid w:val="00F7140C"/>
    <w:rsid w:val="00F714DC"/>
    <w:rsid w:val="00F73B1F"/>
    <w:rsid w:val="00F74B8C"/>
    <w:rsid w:val="00F764EA"/>
    <w:rsid w:val="00F76F15"/>
    <w:rsid w:val="00F802A4"/>
    <w:rsid w:val="00F8094B"/>
    <w:rsid w:val="00F8271D"/>
    <w:rsid w:val="00F84A82"/>
    <w:rsid w:val="00F86C86"/>
    <w:rsid w:val="00F86E3D"/>
    <w:rsid w:val="00F87500"/>
    <w:rsid w:val="00F9028E"/>
    <w:rsid w:val="00F91D17"/>
    <w:rsid w:val="00F93AF2"/>
    <w:rsid w:val="00F950DB"/>
    <w:rsid w:val="00F95BD4"/>
    <w:rsid w:val="00F96338"/>
    <w:rsid w:val="00F97D27"/>
    <w:rsid w:val="00F97E65"/>
    <w:rsid w:val="00FA0686"/>
    <w:rsid w:val="00FA0AD5"/>
    <w:rsid w:val="00FA1271"/>
    <w:rsid w:val="00FA21FD"/>
    <w:rsid w:val="00FA6A2D"/>
    <w:rsid w:val="00FA6CF4"/>
    <w:rsid w:val="00FB1331"/>
    <w:rsid w:val="00FB2DBD"/>
    <w:rsid w:val="00FB506A"/>
    <w:rsid w:val="00FB51CF"/>
    <w:rsid w:val="00FB6D71"/>
    <w:rsid w:val="00FC0038"/>
    <w:rsid w:val="00FC1161"/>
    <w:rsid w:val="00FC1373"/>
    <w:rsid w:val="00FC155B"/>
    <w:rsid w:val="00FC19A1"/>
    <w:rsid w:val="00FC3BA8"/>
    <w:rsid w:val="00FC4A91"/>
    <w:rsid w:val="00FC4A9B"/>
    <w:rsid w:val="00FC7E93"/>
    <w:rsid w:val="00FD0E9E"/>
    <w:rsid w:val="00FD3D44"/>
    <w:rsid w:val="00FD4F2E"/>
    <w:rsid w:val="00FD54EB"/>
    <w:rsid w:val="00FD7165"/>
    <w:rsid w:val="00FD78A3"/>
    <w:rsid w:val="00FE1726"/>
    <w:rsid w:val="00FE2136"/>
    <w:rsid w:val="00FE22E5"/>
    <w:rsid w:val="00FE237E"/>
    <w:rsid w:val="00FE2B45"/>
    <w:rsid w:val="00FE3CC7"/>
    <w:rsid w:val="00FE4DCE"/>
    <w:rsid w:val="00FE52FE"/>
    <w:rsid w:val="00FE5A30"/>
    <w:rsid w:val="00FE6A70"/>
    <w:rsid w:val="00FE6EA5"/>
    <w:rsid w:val="00FE72FE"/>
    <w:rsid w:val="00FE74DB"/>
    <w:rsid w:val="00FE7CCC"/>
    <w:rsid w:val="00FF02D6"/>
    <w:rsid w:val="00FF0E20"/>
    <w:rsid w:val="00FF3ECC"/>
    <w:rsid w:val="00FF468C"/>
    <w:rsid w:val="00FF6532"/>
    <w:rsid w:val="00FF68FA"/>
    <w:rsid w:val="00FF7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0D05A4-A0F4-4D3D-9EBA-7F41777D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F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С - Нумерованный,Булит,Нумерация,Bullet List,FooterText,numbered,Paragraphe de liste1,lp1,Bullet 1,Use Case List Paragraph,ПАРАГРАФ,список 1,Абзац списка для документа,Варианты ответов"/>
    <w:basedOn w:val="a"/>
    <w:link w:val="a4"/>
    <w:uiPriority w:val="34"/>
    <w:qFormat/>
    <w:rsid w:val="002B303C"/>
    <w:pPr>
      <w:ind w:left="720"/>
      <w:contextualSpacing/>
    </w:pPr>
  </w:style>
  <w:style w:type="table" w:styleId="a5">
    <w:name w:val="Table Grid"/>
    <w:basedOn w:val="a1"/>
    <w:uiPriority w:val="59"/>
    <w:rsid w:val="001B3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8B041A"/>
    <w:rPr>
      <w:color w:val="0563C1" w:themeColor="hyperlink"/>
      <w:u w:val="single"/>
    </w:rPr>
  </w:style>
  <w:style w:type="character" w:styleId="a7">
    <w:name w:val="FollowedHyperlink"/>
    <w:basedOn w:val="a0"/>
    <w:uiPriority w:val="99"/>
    <w:semiHidden/>
    <w:unhideWhenUsed/>
    <w:rsid w:val="008B041A"/>
    <w:rPr>
      <w:color w:val="954F72" w:themeColor="followedHyperlink"/>
      <w:u w:val="single"/>
    </w:rPr>
  </w:style>
  <w:style w:type="paragraph" w:styleId="a8">
    <w:name w:val="header"/>
    <w:basedOn w:val="a"/>
    <w:link w:val="a9"/>
    <w:uiPriority w:val="99"/>
    <w:unhideWhenUsed/>
    <w:rsid w:val="00A22D5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22D5C"/>
  </w:style>
  <w:style w:type="paragraph" w:styleId="aa">
    <w:name w:val="footer"/>
    <w:basedOn w:val="a"/>
    <w:link w:val="ab"/>
    <w:uiPriority w:val="99"/>
    <w:unhideWhenUsed/>
    <w:rsid w:val="00A22D5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22D5C"/>
  </w:style>
  <w:style w:type="paragraph" w:styleId="ac">
    <w:name w:val="footnote text"/>
    <w:basedOn w:val="a"/>
    <w:link w:val="ad"/>
    <w:uiPriority w:val="99"/>
    <w:semiHidden/>
    <w:unhideWhenUsed/>
    <w:rsid w:val="00ED7893"/>
    <w:pPr>
      <w:spacing w:after="0" w:line="240" w:lineRule="auto"/>
    </w:pPr>
    <w:rPr>
      <w:sz w:val="20"/>
      <w:szCs w:val="20"/>
    </w:rPr>
  </w:style>
  <w:style w:type="character" w:customStyle="1" w:styleId="ad">
    <w:name w:val="Текст сноски Знак"/>
    <w:basedOn w:val="a0"/>
    <w:link w:val="ac"/>
    <w:uiPriority w:val="99"/>
    <w:semiHidden/>
    <w:rsid w:val="00ED7893"/>
    <w:rPr>
      <w:sz w:val="20"/>
      <w:szCs w:val="20"/>
    </w:rPr>
  </w:style>
  <w:style w:type="character" w:styleId="ae">
    <w:name w:val="footnote reference"/>
    <w:basedOn w:val="a0"/>
    <w:uiPriority w:val="99"/>
    <w:semiHidden/>
    <w:unhideWhenUsed/>
    <w:rsid w:val="00ED7893"/>
    <w:rPr>
      <w:vertAlign w:val="superscript"/>
    </w:rPr>
  </w:style>
  <w:style w:type="paragraph" w:styleId="af">
    <w:name w:val="Balloon Text"/>
    <w:basedOn w:val="a"/>
    <w:link w:val="af0"/>
    <w:uiPriority w:val="99"/>
    <w:semiHidden/>
    <w:unhideWhenUsed/>
    <w:rsid w:val="003A2B92"/>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3A2B92"/>
    <w:rPr>
      <w:rFonts w:ascii="Segoe UI" w:hAnsi="Segoe UI" w:cs="Segoe UI"/>
      <w:sz w:val="18"/>
      <w:szCs w:val="18"/>
    </w:rPr>
  </w:style>
  <w:style w:type="paragraph" w:styleId="af1">
    <w:name w:val="Normal (Web)"/>
    <w:basedOn w:val="a"/>
    <w:uiPriority w:val="99"/>
    <w:unhideWhenUsed/>
    <w:rsid w:val="009F1EB0"/>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customStyle="1" w:styleId="1">
    <w:name w:val="Сетка таблицы1"/>
    <w:basedOn w:val="a1"/>
    <w:next w:val="a5"/>
    <w:uiPriority w:val="39"/>
    <w:rsid w:val="001F7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aption"/>
    <w:basedOn w:val="a"/>
    <w:next w:val="a"/>
    <w:uiPriority w:val="35"/>
    <w:unhideWhenUsed/>
    <w:qFormat/>
    <w:rsid w:val="004364C7"/>
    <w:pPr>
      <w:spacing w:after="200" w:line="240" w:lineRule="auto"/>
    </w:pPr>
    <w:rPr>
      <w:i/>
      <w:iCs/>
      <w:color w:val="44546A" w:themeColor="text2"/>
      <w:sz w:val="18"/>
      <w:szCs w:val="18"/>
    </w:rPr>
  </w:style>
  <w:style w:type="paragraph" w:styleId="3">
    <w:name w:val="Body Text Indent 3"/>
    <w:basedOn w:val="a"/>
    <w:link w:val="30"/>
    <w:rsid w:val="00B84C5D"/>
    <w:pPr>
      <w:tabs>
        <w:tab w:val="left" w:pos="5670"/>
      </w:tabs>
      <w:spacing w:after="0" w:line="240" w:lineRule="auto"/>
      <w:ind w:right="-142" w:firstLine="567"/>
      <w:jc w:val="both"/>
    </w:pPr>
    <w:rPr>
      <w:rFonts w:ascii="Times New Roman" w:eastAsia="Times New Roman" w:hAnsi="Times New Roman" w:cs="Times New Roman"/>
      <w:sz w:val="24"/>
      <w:szCs w:val="20"/>
      <w:lang w:eastAsia="ru-RU"/>
    </w:rPr>
  </w:style>
  <w:style w:type="character" w:customStyle="1" w:styleId="30">
    <w:name w:val="Основной текст с отступом 3 Знак"/>
    <w:basedOn w:val="a0"/>
    <w:link w:val="3"/>
    <w:rsid w:val="00B84C5D"/>
    <w:rPr>
      <w:rFonts w:ascii="Times New Roman" w:eastAsia="Times New Roman" w:hAnsi="Times New Roman" w:cs="Times New Roman"/>
      <w:sz w:val="24"/>
      <w:szCs w:val="20"/>
      <w:lang w:eastAsia="ru-RU"/>
    </w:rPr>
  </w:style>
  <w:style w:type="paragraph" w:customStyle="1" w:styleId="ConsPlusNormal">
    <w:name w:val="ConsPlusNormal"/>
    <w:rsid w:val="00692FCA"/>
    <w:pPr>
      <w:widowControl w:val="0"/>
      <w:autoSpaceDE w:val="0"/>
      <w:autoSpaceDN w:val="0"/>
      <w:spacing w:after="0" w:line="240" w:lineRule="auto"/>
    </w:pPr>
    <w:rPr>
      <w:rFonts w:ascii="Calibri" w:eastAsia="Times New Roman" w:hAnsi="Calibri" w:cs="Calibri"/>
      <w:szCs w:val="20"/>
      <w:lang w:eastAsia="ru-RU"/>
    </w:rPr>
  </w:style>
  <w:style w:type="paragraph" w:styleId="af3">
    <w:name w:val="No Spacing"/>
    <w:link w:val="af4"/>
    <w:uiPriority w:val="1"/>
    <w:qFormat/>
    <w:rsid w:val="007D20D8"/>
    <w:pPr>
      <w:spacing w:after="0" w:line="240" w:lineRule="auto"/>
    </w:pPr>
  </w:style>
  <w:style w:type="character" w:customStyle="1" w:styleId="af4">
    <w:name w:val="Без интервала Знак"/>
    <w:link w:val="af3"/>
    <w:uiPriority w:val="1"/>
    <w:rsid w:val="007D20D8"/>
  </w:style>
  <w:style w:type="table" w:customStyle="1" w:styleId="-251">
    <w:name w:val="Таблица-сетка 2 — акцент 51"/>
    <w:basedOn w:val="a1"/>
    <w:uiPriority w:val="47"/>
    <w:rsid w:val="00A63AA6"/>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511">
    <w:name w:val="Таблица-сетка 2 — акцент 511"/>
    <w:basedOn w:val="a1"/>
    <w:uiPriority w:val="47"/>
    <w:rsid w:val="00A63AA6"/>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10">
    <w:name w:val="Абзац списка1"/>
    <w:basedOn w:val="a"/>
    <w:rsid w:val="00A63AA6"/>
    <w:pPr>
      <w:ind w:left="720"/>
    </w:pPr>
    <w:rPr>
      <w:rFonts w:ascii="Calibri" w:eastAsia="Times New Roman" w:hAnsi="Calibri" w:cs="Times New Roman"/>
    </w:rPr>
  </w:style>
  <w:style w:type="paragraph" w:customStyle="1" w:styleId="99aa78d3b532a93cmsonospacing">
    <w:name w:val="99aa78d3b532a93cmsonospacing"/>
    <w:basedOn w:val="a"/>
    <w:rsid w:val="00A63A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ПС - Нумерованный Знак,Булит Знак,Нумерация Знак,Bullet List Знак,FooterText Знак,numbered Знак,Paragraphe de liste1 Знак,lp1 Знак,Bullet 1 Знак,Use Case List Paragraph Знак,ПАРАГРАФ Знак,список 1 Знак,Абзац списка для документа Знак"/>
    <w:link w:val="a3"/>
    <w:uiPriority w:val="34"/>
    <w:locked/>
    <w:rsid w:val="00EA47C7"/>
  </w:style>
  <w:style w:type="paragraph" w:styleId="af5">
    <w:name w:val="Body Text"/>
    <w:basedOn w:val="a"/>
    <w:link w:val="af6"/>
    <w:uiPriority w:val="99"/>
    <w:semiHidden/>
    <w:unhideWhenUsed/>
    <w:rsid w:val="005D399B"/>
    <w:pPr>
      <w:spacing w:after="120"/>
    </w:pPr>
  </w:style>
  <w:style w:type="character" w:customStyle="1" w:styleId="af6">
    <w:name w:val="Основной текст Знак"/>
    <w:basedOn w:val="a0"/>
    <w:link w:val="af5"/>
    <w:uiPriority w:val="99"/>
    <w:semiHidden/>
    <w:rsid w:val="005D399B"/>
  </w:style>
  <w:style w:type="paragraph" w:styleId="HTML">
    <w:name w:val="HTML Preformatted"/>
    <w:basedOn w:val="a"/>
    <w:link w:val="HTML0"/>
    <w:uiPriority w:val="99"/>
    <w:unhideWhenUsed/>
    <w:rsid w:val="005D3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D399B"/>
    <w:rPr>
      <w:rFonts w:ascii="Courier New" w:eastAsia="Times New Roman" w:hAnsi="Courier New" w:cs="Courier New"/>
      <w:sz w:val="20"/>
      <w:szCs w:val="20"/>
      <w:lang w:eastAsia="ru-RU"/>
    </w:rPr>
  </w:style>
  <w:style w:type="character" w:styleId="af7">
    <w:name w:val="Strong"/>
    <w:basedOn w:val="a0"/>
    <w:uiPriority w:val="22"/>
    <w:qFormat/>
    <w:rsid w:val="009D489A"/>
    <w:rPr>
      <w:b/>
      <w:bCs/>
    </w:rPr>
  </w:style>
  <w:style w:type="table" w:styleId="2">
    <w:name w:val="Plain Table 2"/>
    <w:basedOn w:val="a1"/>
    <w:uiPriority w:val="59"/>
    <w:rsid w:val="00407C57"/>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customStyle="1" w:styleId="ConsPlusTitle">
    <w:name w:val="ConsPlusTitle"/>
    <w:rsid w:val="00AB5CF8"/>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02071">
      <w:bodyDiv w:val="1"/>
      <w:marLeft w:val="0"/>
      <w:marRight w:val="0"/>
      <w:marTop w:val="0"/>
      <w:marBottom w:val="0"/>
      <w:divBdr>
        <w:top w:val="none" w:sz="0" w:space="0" w:color="auto"/>
        <w:left w:val="none" w:sz="0" w:space="0" w:color="auto"/>
        <w:bottom w:val="none" w:sz="0" w:space="0" w:color="auto"/>
        <w:right w:val="none" w:sz="0" w:space="0" w:color="auto"/>
      </w:divBdr>
    </w:div>
    <w:div w:id="268201869">
      <w:bodyDiv w:val="1"/>
      <w:marLeft w:val="0"/>
      <w:marRight w:val="0"/>
      <w:marTop w:val="0"/>
      <w:marBottom w:val="0"/>
      <w:divBdr>
        <w:top w:val="none" w:sz="0" w:space="0" w:color="auto"/>
        <w:left w:val="none" w:sz="0" w:space="0" w:color="auto"/>
        <w:bottom w:val="none" w:sz="0" w:space="0" w:color="auto"/>
        <w:right w:val="none" w:sz="0" w:space="0" w:color="auto"/>
      </w:divBdr>
    </w:div>
    <w:div w:id="599988605">
      <w:bodyDiv w:val="1"/>
      <w:marLeft w:val="0"/>
      <w:marRight w:val="0"/>
      <w:marTop w:val="0"/>
      <w:marBottom w:val="0"/>
      <w:divBdr>
        <w:top w:val="none" w:sz="0" w:space="0" w:color="auto"/>
        <w:left w:val="none" w:sz="0" w:space="0" w:color="auto"/>
        <w:bottom w:val="none" w:sz="0" w:space="0" w:color="auto"/>
        <w:right w:val="none" w:sz="0" w:space="0" w:color="auto"/>
      </w:divBdr>
    </w:div>
    <w:div w:id="749959780">
      <w:bodyDiv w:val="1"/>
      <w:marLeft w:val="0"/>
      <w:marRight w:val="0"/>
      <w:marTop w:val="0"/>
      <w:marBottom w:val="0"/>
      <w:divBdr>
        <w:top w:val="none" w:sz="0" w:space="0" w:color="auto"/>
        <w:left w:val="none" w:sz="0" w:space="0" w:color="auto"/>
        <w:bottom w:val="none" w:sz="0" w:space="0" w:color="auto"/>
        <w:right w:val="none" w:sz="0" w:space="0" w:color="auto"/>
      </w:divBdr>
    </w:div>
    <w:div w:id="797648459">
      <w:bodyDiv w:val="1"/>
      <w:marLeft w:val="0"/>
      <w:marRight w:val="0"/>
      <w:marTop w:val="0"/>
      <w:marBottom w:val="0"/>
      <w:divBdr>
        <w:top w:val="none" w:sz="0" w:space="0" w:color="auto"/>
        <w:left w:val="none" w:sz="0" w:space="0" w:color="auto"/>
        <w:bottom w:val="none" w:sz="0" w:space="0" w:color="auto"/>
        <w:right w:val="none" w:sz="0" w:space="0" w:color="auto"/>
      </w:divBdr>
    </w:div>
    <w:div w:id="852494639">
      <w:bodyDiv w:val="1"/>
      <w:marLeft w:val="0"/>
      <w:marRight w:val="0"/>
      <w:marTop w:val="0"/>
      <w:marBottom w:val="0"/>
      <w:divBdr>
        <w:top w:val="none" w:sz="0" w:space="0" w:color="auto"/>
        <w:left w:val="none" w:sz="0" w:space="0" w:color="auto"/>
        <w:bottom w:val="none" w:sz="0" w:space="0" w:color="auto"/>
        <w:right w:val="none" w:sz="0" w:space="0" w:color="auto"/>
      </w:divBdr>
    </w:div>
    <w:div w:id="949897168">
      <w:bodyDiv w:val="1"/>
      <w:marLeft w:val="0"/>
      <w:marRight w:val="0"/>
      <w:marTop w:val="0"/>
      <w:marBottom w:val="0"/>
      <w:divBdr>
        <w:top w:val="none" w:sz="0" w:space="0" w:color="auto"/>
        <w:left w:val="none" w:sz="0" w:space="0" w:color="auto"/>
        <w:bottom w:val="none" w:sz="0" w:space="0" w:color="auto"/>
        <w:right w:val="none" w:sz="0" w:space="0" w:color="auto"/>
      </w:divBdr>
    </w:div>
    <w:div w:id="967051949">
      <w:bodyDiv w:val="1"/>
      <w:marLeft w:val="0"/>
      <w:marRight w:val="0"/>
      <w:marTop w:val="0"/>
      <w:marBottom w:val="0"/>
      <w:divBdr>
        <w:top w:val="none" w:sz="0" w:space="0" w:color="auto"/>
        <w:left w:val="none" w:sz="0" w:space="0" w:color="auto"/>
        <w:bottom w:val="none" w:sz="0" w:space="0" w:color="auto"/>
        <w:right w:val="none" w:sz="0" w:space="0" w:color="auto"/>
      </w:divBdr>
    </w:div>
    <w:div w:id="1206336839">
      <w:bodyDiv w:val="1"/>
      <w:marLeft w:val="0"/>
      <w:marRight w:val="0"/>
      <w:marTop w:val="0"/>
      <w:marBottom w:val="0"/>
      <w:divBdr>
        <w:top w:val="none" w:sz="0" w:space="0" w:color="auto"/>
        <w:left w:val="none" w:sz="0" w:space="0" w:color="auto"/>
        <w:bottom w:val="none" w:sz="0" w:space="0" w:color="auto"/>
        <w:right w:val="none" w:sz="0" w:space="0" w:color="auto"/>
      </w:divBdr>
    </w:div>
    <w:div w:id="1706904594">
      <w:bodyDiv w:val="1"/>
      <w:marLeft w:val="0"/>
      <w:marRight w:val="0"/>
      <w:marTop w:val="0"/>
      <w:marBottom w:val="0"/>
      <w:divBdr>
        <w:top w:val="none" w:sz="0" w:space="0" w:color="auto"/>
        <w:left w:val="none" w:sz="0" w:space="0" w:color="auto"/>
        <w:bottom w:val="none" w:sz="0" w:space="0" w:color="auto"/>
        <w:right w:val="none" w:sz="0" w:space="0" w:color="auto"/>
      </w:divBdr>
    </w:div>
    <w:div w:id="1732920390">
      <w:bodyDiv w:val="1"/>
      <w:marLeft w:val="0"/>
      <w:marRight w:val="0"/>
      <w:marTop w:val="0"/>
      <w:marBottom w:val="0"/>
      <w:divBdr>
        <w:top w:val="none" w:sz="0" w:space="0" w:color="auto"/>
        <w:left w:val="none" w:sz="0" w:space="0" w:color="auto"/>
        <w:bottom w:val="none" w:sz="0" w:space="0" w:color="auto"/>
        <w:right w:val="none" w:sz="0" w:space="0" w:color="auto"/>
      </w:divBdr>
    </w:div>
    <w:div w:id="1738434412">
      <w:bodyDiv w:val="1"/>
      <w:marLeft w:val="0"/>
      <w:marRight w:val="0"/>
      <w:marTop w:val="0"/>
      <w:marBottom w:val="0"/>
      <w:divBdr>
        <w:top w:val="none" w:sz="0" w:space="0" w:color="auto"/>
        <w:left w:val="none" w:sz="0" w:space="0" w:color="auto"/>
        <w:bottom w:val="none" w:sz="0" w:space="0" w:color="auto"/>
        <w:right w:val="none" w:sz="0" w:space="0" w:color="auto"/>
      </w:divBdr>
    </w:div>
    <w:div w:id="1814718454">
      <w:bodyDiv w:val="1"/>
      <w:marLeft w:val="0"/>
      <w:marRight w:val="0"/>
      <w:marTop w:val="0"/>
      <w:marBottom w:val="0"/>
      <w:divBdr>
        <w:top w:val="none" w:sz="0" w:space="0" w:color="auto"/>
        <w:left w:val="none" w:sz="0" w:space="0" w:color="auto"/>
        <w:bottom w:val="none" w:sz="0" w:space="0" w:color="auto"/>
        <w:right w:val="none" w:sz="0" w:space="0" w:color="auto"/>
      </w:divBdr>
    </w:div>
    <w:div w:id="1855997251">
      <w:bodyDiv w:val="1"/>
      <w:marLeft w:val="0"/>
      <w:marRight w:val="0"/>
      <w:marTop w:val="0"/>
      <w:marBottom w:val="0"/>
      <w:divBdr>
        <w:top w:val="none" w:sz="0" w:space="0" w:color="auto"/>
        <w:left w:val="none" w:sz="0" w:space="0" w:color="auto"/>
        <w:bottom w:val="none" w:sz="0" w:space="0" w:color="auto"/>
        <w:right w:val="none" w:sz="0" w:space="0" w:color="auto"/>
      </w:divBdr>
    </w:div>
    <w:div w:id="1858082188">
      <w:bodyDiv w:val="1"/>
      <w:marLeft w:val="0"/>
      <w:marRight w:val="0"/>
      <w:marTop w:val="0"/>
      <w:marBottom w:val="0"/>
      <w:divBdr>
        <w:top w:val="none" w:sz="0" w:space="0" w:color="auto"/>
        <w:left w:val="none" w:sz="0" w:space="0" w:color="auto"/>
        <w:bottom w:val="none" w:sz="0" w:space="0" w:color="auto"/>
        <w:right w:val="none" w:sz="0" w:space="0" w:color="auto"/>
      </w:divBdr>
    </w:div>
    <w:div w:id="1931235812">
      <w:bodyDiv w:val="1"/>
      <w:marLeft w:val="0"/>
      <w:marRight w:val="0"/>
      <w:marTop w:val="0"/>
      <w:marBottom w:val="0"/>
      <w:divBdr>
        <w:top w:val="none" w:sz="0" w:space="0" w:color="auto"/>
        <w:left w:val="none" w:sz="0" w:space="0" w:color="auto"/>
        <w:bottom w:val="none" w:sz="0" w:space="0" w:color="auto"/>
        <w:right w:val="none" w:sz="0" w:space="0" w:color="auto"/>
      </w:divBdr>
    </w:div>
    <w:div w:id="1943143129">
      <w:bodyDiv w:val="1"/>
      <w:marLeft w:val="0"/>
      <w:marRight w:val="0"/>
      <w:marTop w:val="0"/>
      <w:marBottom w:val="0"/>
      <w:divBdr>
        <w:top w:val="none" w:sz="0" w:space="0" w:color="auto"/>
        <w:left w:val="none" w:sz="0" w:space="0" w:color="auto"/>
        <w:bottom w:val="none" w:sz="0" w:space="0" w:color="auto"/>
        <w:right w:val="none" w:sz="0" w:space="0" w:color="auto"/>
      </w:divBdr>
    </w:div>
    <w:div w:id="214607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dm.rkomi.ru" TargetMode="External"/><Relationship Id="rId18" Type="http://schemas.openxmlformats.org/officeDocument/2006/relationships/hyperlink" Target="https://vk.com/smork1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komi.ru/" TargetMode="External"/><Relationship Id="rId17" Type="http://schemas.openxmlformats.org/officeDocument/2006/relationships/hyperlink" Target="https://max.ru/join/4pEyftia5_a0vSzJQiYKudSfgtQB6JcEM4VfBYIRP_M" TargetMode="External"/><Relationship Id="rId2" Type="http://schemas.openxmlformats.org/officeDocument/2006/relationships/numbering" Target="numbering.xml"/><Relationship Id="rId16" Type="http://schemas.openxmlformats.org/officeDocument/2006/relationships/hyperlink" Target="https://atosrk.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mo11.ru/" TargetMode="External"/><Relationship Id="rId10" Type="http://schemas.openxmlformats.org/officeDocument/2006/relationships/image" Target="media/image3.gif"/><Relationship Id="rId19" Type="http://schemas.openxmlformats.org/officeDocument/2006/relationships/hyperlink" Target="https://vk.com/atosr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gov.rkom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63D0A-1150-43DC-9BE7-B0A6490E8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19952</TotalTime>
  <Pages>120</Pages>
  <Words>44434</Words>
  <Characters>253278</Characters>
  <Application>Microsoft Office Word</Application>
  <DocSecurity>0</DocSecurity>
  <Lines>2110</Lines>
  <Paragraphs>594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Размыслова Елена Александровна</dc:creator>
  <cp:keywords/>
  <dc:description/>
  <cp:lastModifiedBy>Комарова Татьяна Леонидовна</cp:lastModifiedBy>
  <cp:revision>1474</cp:revision>
  <cp:lastPrinted>2026-06-05T11:24:00Z</cp:lastPrinted>
  <dcterms:created xsi:type="dcterms:W3CDTF">2024-05-15T08:49:00Z</dcterms:created>
  <dcterms:modified xsi:type="dcterms:W3CDTF">2026-07-14T11:10:00Z</dcterms:modified>
</cp:coreProperties>
</file>